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25" w:rsidRDefault="005A6625"/>
    <w:p w:rsidR="005A6625" w:rsidRDefault="005A6625">
      <w:pPr>
        <w:jc w:val="center"/>
        <w:rPr>
          <w:sz w:val="28"/>
          <w:szCs w:val="28"/>
        </w:rPr>
      </w:pPr>
    </w:p>
    <w:p w:rsidR="005A6625" w:rsidRDefault="005A6625">
      <w:pPr>
        <w:jc w:val="center"/>
        <w:rPr>
          <w:sz w:val="28"/>
          <w:szCs w:val="28"/>
        </w:rPr>
      </w:pPr>
    </w:p>
    <w:p w:rsidR="005A6625" w:rsidRDefault="005A6625">
      <w:pPr>
        <w:jc w:val="center"/>
        <w:rPr>
          <w:sz w:val="28"/>
          <w:szCs w:val="28"/>
        </w:rPr>
      </w:pPr>
    </w:p>
    <w:p w:rsidR="005A6625" w:rsidRDefault="005A6625">
      <w:pPr>
        <w:jc w:val="center"/>
        <w:rPr>
          <w:sz w:val="28"/>
          <w:szCs w:val="28"/>
        </w:rPr>
      </w:pPr>
    </w:p>
    <w:p w:rsidR="005A6625" w:rsidRDefault="005A6625">
      <w:pPr>
        <w:jc w:val="center"/>
        <w:rPr>
          <w:sz w:val="28"/>
          <w:szCs w:val="28"/>
        </w:rPr>
      </w:pPr>
    </w:p>
    <w:p w:rsidR="00812E9A" w:rsidRDefault="00AD534E">
      <w:pPr>
        <w:jc w:val="center"/>
        <w:rPr>
          <w:sz w:val="48"/>
          <w:szCs w:val="48"/>
        </w:rPr>
      </w:pPr>
      <w:r>
        <w:rPr>
          <w:rFonts w:hint="eastAsia"/>
          <w:sz w:val="48"/>
          <w:szCs w:val="48"/>
        </w:rPr>
        <w:t xml:space="preserve">Enterprise Investment Manual of </w:t>
      </w:r>
    </w:p>
    <w:p w:rsidR="005A6625" w:rsidRDefault="00AD534E">
      <w:pPr>
        <w:jc w:val="center"/>
        <w:rPr>
          <w:sz w:val="48"/>
          <w:szCs w:val="48"/>
        </w:rPr>
      </w:pPr>
      <w:r>
        <w:rPr>
          <w:rFonts w:hint="eastAsia"/>
          <w:sz w:val="48"/>
          <w:szCs w:val="48"/>
        </w:rPr>
        <w:t>STC</w:t>
      </w:r>
      <w:r w:rsidR="00812E9A">
        <w:rPr>
          <w:rFonts w:hint="eastAsia"/>
          <w:sz w:val="48"/>
          <w:szCs w:val="48"/>
        </w:rPr>
        <w:t>C International Park - Chengdu</w:t>
      </w:r>
    </w:p>
    <w:p w:rsidR="005A6625" w:rsidRDefault="005A6625">
      <w:pPr>
        <w:jc w:val="center"/>
        <w:rPr>
          <w:sz w:val="48"/>
          <w:szCs w:val="48"/>
        </w:rPr>
      </w:pPr>
    </w:p>
    <w:p w:rsidR="007A1738" w:rsidRDefault="007A1738">
      <w:pPr>
        <w:pStyle w:val="1"/>
      </w:pPr>
    </w:p>
    <w:p w:rsidR="00812E9A" w:rsidRDefault="00812E9A" w:rsidP="007A1738"/>
    <w:p w:rsidR="00812E9A" w:rsidRPr="00812E9A" w:rsidRDefault="00812E9A" w:rsidP="00812E9A"/>
    <w:p w:rsidR="00812E9A" w:rsidRPr="00812E9A" w:rsidRDefault="00812E9A" w:rsidP="00812E9A"/>
    <w:p w:rsidR="00812E9A" w:rsidRPr="00812E9A" w:rsidRDefault="00812E9A" w:rsidP="00812E9A"/>
    <w:p w:rsidR="00812E9A" w:rsidRDefault="00812E9A" w:rsidP="00812E9A"/>
    <w:p w:rsidR="007A1738" w:rsidRPr="00812E9A" w:rsidRDefault="00812E9A" w:rsidP="00812E9A">
      <w:pPr>
        <w:tabs>
          <w:tab w:val="left" w:pos="3739"/>
        </w:tabs>
      </w:pPr>
      <w:r>
        <w:tab/>
      </w:r>
    </w:p>
    <w:p w:rsidR="007A1738" w:rsidRDefault="007A1738">
      <w:pPr>
        <w:pStyle w:val="1"/>
      </w:pPr>
    </w:p>
    <w:p w:rsidR="007A1738" w:rsidRDefault="007A1738" w:rsidP="007A1738">
      <w:pPr>
        <w:pStyle w:val="1"/>
        <w:jc w:val="center"/>
      </w:pPr>
      <w:r>
        <w:rPr>
          <w:rFonts w:hint="eastAsia"/>
        </w:rPr>
        <w:t>Table of Contents</w:t>
      </w:r>
    </w:p>
    <w:p w:rsidR="005A6625" w:rsidRDefault="00AD534E">
      <w:pPr>
        <w:pStyle w:val="1"/>
      </w:pPr>
      <w:r>
        <w:rPr>
          <w:rFonts w:hint="eastAsia"/>
        </w:rPr>
        <w:t xml:space="preserve">1. STCC Background Information </w:t>
      </w:r>
      <w:proofErr w:type="gramStart"/>
      <w:r>
        <w:rPr>
          <w:rFonts w:hint="eastAsia"/>
        </w:rPr>
        <w:t>of  International</w:t>
      </w:r>
      <w:proofErr w:type="gramEnd"/>
      <w:r>
        <w:rPr>
          <w:rFonts w:hint="eastAsia"/>
        </w:rPr>
        <w:t xml:space="preserve"> Park </w:t>
      </w:r>
    </w:p>
    <w:p w:rsidR="005A6625" w:rsidRDefault="00AD534E">
      <w:pPr>
        <w:pStyle w:val="1"/>
      </w:pPr>
      <w:r>
        <w:rPr>
          <w:rFonts w:hint="eastAsia"/>
        </w:rPr>
        <w:t>2. Introduction to Chengdu</w:t>
      </w:r>
    </w:p>
    <w:p w:rsidR="005A6625" w:rsidRDefault="00AD534E">
      <w:pPr>
        <w:pStyle w:val="2"/>
      </w:pPr>
      <w:r>
        <w:rPr>
          <w:rFonts w:hint="eastAsia"/>
        </w:rPr>
        <w:t>2.1 About Chengdu</w:t>
      </w:r>
    </w:p>
    <w:p w:rsidR="005A6625" w:rsidRDefault="00AD534E">
      <w:pPr>
        <w:pStyle w:val="2"/>
      </w:pPr>
      <w:proofErr w:type="gramStart"/>
      <w:r>
        <w:rPr>
          <w:rFonts w:hint="eastAsia"/>
        </w:rPr>
        <w:t>2.2  Economic</w:t>
      </w:r>
      <w:proofErr w:type="gramEnd"/>
      <w:r>
        <w:rPr>
          <w:rFonts w:hint="eastAsia"/>
        </w:rPr>
        <w:t xml:space="preserve"> information</w:t>
      </w:r>
    </w:p>
    <w:p w:rsidR="005A6625" w:rsidRDefault="00AD534E">
      <w:pPr>
        <w:pStyle w:val="2"/>
      </w:pPr>
      <w:proofErr w:type="gramStart"/>
      <w:r>
        <w:rPr>
          <w:rFonts w:hint="eastAsia"/>
        </w:rPr>
        <w:t>2.3  Education</w:t>
      </w:r>
      <w:proofErr w:type="gramEnd"/>
      <w:r>
        <w:rPr>
          <w:rFonts w:hint="eastAsia"/>
        </w:rPr>
        <w:t xml:space="preserve"> and population information</w:t>
      </w:r>
    </w:p>
    <w:p w:rsidR="005A6625" w:rsidRDefault="00AD534E">
      <w:pPr>
        <w:pStyle w:val="2"/>
      </w:pPr>
      <w:proofErr w:type="gramStart"/>
      <w:r>
        <w:rPr>
          <w:rFonts w:hint="eastAsia"/>
        </w:rPr>
        <w:t>2.4  Traffic</w:t>
      </w:r>
      <w:proofErr w:type="gramEnd"/>
      <w:r>
        <w:rPr>
          <w:rFonts w:hint="eastAsia"/>
        </w:rPr>
        <w:t xml:space="preserve"> and logistics status</w:t>
      </w:r>
    </w:p>
    <w:p w:rsidR="005A6625" w:rsidRDefault="00AD534E">
      <w:pPr>
        <w:pStyle w:val="3"/>
      </w:pPr>
      <w:proofErr w:type="gramStart"/>
      <w:r>
        <w:rPr>
          <w:rFonts w:hint="eastAsia"/>
        </w:rPr>
        <w:t>2.4.1  Airport</w:t>
      </w:r>
      <w:proofErr w:type="gramEnd"/>
    </w:p>
    <w:p w:rsidR="005A6625" w:rsidRDefault="00AD534E">
      <w:pPr>
        <w:pStyle w:val="3"/>
      </w:pPr>
      <w:proofErr w:type="gramStart"/>
      <w:r>
        <w:rPr>
          <w:rFonts w:hint="eastAsia"/>
        </w:rPr>
        <w:t>2.4.2  Railway</w:t>
      </w:r>
      <w:proofErr w:type="gramEnd"/>
    </w:p>
    <w:p w:rsidR="005A6625" w:rsidRDefault="00AD534E">
      <w:pPr>
        <w:pStyle w:val="3"/>
      </w:pPr>
      <w:proofErr w:type="gramStart"/>
      <w:r>
        <w:rPr>
          <w:rFonts w:hint="eastAsia"/>
        </w:rPr>
        <w:t>2.4.3  Expressway</w:t>
      </w:r>
      <w:proofErr w:type="gramEnd"/>
    </w:p>
    <w:p w:rsidR="005A6625" w:rsidRDefault="00AD534E">
      <w:pPr>
        <w:pStyle w:val="3"/>
      </w:pPr>
      <w:proofErr w:type="gramStart"/>
      <w:r>
        <w:rPr>
          <w:rFonts w:hint="eastAsia"/>
        </w:rPr>
        <w:t xml:space="preserve">2.4.4 </w:t>
      </w:r>
      <w:r w:rsidR="009803C7">
        <w:rPr>
          <w:rFonts w:hint="eastAsia"/>
        </w:rPr>
        <w:t xml:space="preserve"> </w:t>
      </w:r>
      <w:r>
        <w:rPr>
          <w:rFonts w:hint="eastAsia"/>
        </w:rPr>
        <w:t>Logistics</w:t>
      </w:r>
      <w:proofErr w:type="gramEnd"/>
      <w:r>
        <w:rPr>
          <w:rFonts w:hint="eastAsia"/>
        </w:rPr>
        <w:t xml:space="preserve"> costs</w:t>
      </w:r>
    </w:p>
    <w:p w:rsidR="005A6625" w:rsidRDefault="00AD534E">
      <w:pPr>
        <w:pStyle w:val="1"/>
      </w:pPr>
      <w:r>
        <w:rPr>
          <w:rFonts w:hint="eastAsia"/>
        </w:rPr>
        <w:t xml:space="preserve">3. STCC Investment information of Chengdu International Park </w:t>
      </w:r>
    </w:p>
    <w:p w:rsidR="003054E8" w:rsidRPr="003054E8" w:rsidRDefault="00AD534E" w:rsidP="003054E8">
      <w:pPr>
        <w:pStyle w:val="2"/>
      </w:pPr>
      <w:r>
        <w:rPr>
          <w:rFonts w:hint="eastAsia"/>
        </w:rPr>
        <w:t>3.1 Location introduction</w:t>
      </w:r>
    </w:p>
    <w:p w:rsidR="003054E8" w:rsidRDefault="003054E8">
      <w:pPr>
        <w:pStyle w:val="2"/>
      </w:pPr>
      <w:r>
        <w:rPr>
          <w:rFonts w:hint="eastAsia"/>
        </w:rPr>
        <w:t>3.2 Service</w:t>
      </w:r>
      <w:r w:rsidR="007B72A9">
        <w:rPr>
          <w:rFonts w:hint="eastAsia"/>
        </w:rPr>
        <w:t>s</w:t>
      </w:r>
      <w:r>
        <w:rPr>
          <w:rFonts w:hint="eastAsia"/>
        </w:rPr>
        <w:t xml:space="preserve"> Offered</w:t>
      </w:r>
    </w:p>
    <w:p w:rsidR="005A6625" w:rsidRDefault="003054E8">
      <w:pPr>
        <w:pStyle w:val="2"/>
      </w:pPr>
      <w:r>
        <w:rPr>
          <w:rFonts w:hint="eastAsia"/>
        </w:rPr>
        <w:t>3.3</w:t>
      </w:r>
      <w:r w:rsidR="00AD534E">
        <w:rPr>
          <w:rFonts w:hint="eastAsia"/>
        </w:rPr>
        <w:t xml:space="preserve"> Rental costs of office,</w:t>
      </w:r>
      <w:r w:rsidR="009803C7">
        <w:rPr>
          <w:rFonts w:hint="eastAsia"/>
        </w:rPr>
        <w:t xml:space="preserve"> </w:t>
      </w:r>
      <w:r w:rsidR="00AD534E">
        <w:rPr>
          <w:rFonts w:hint="eastAsia"/>
        </w:rPr>
        <w:t>plant and apartment</w:t>
      </w:r>
    </w:p>
    <w:p w:rsidR="005A6625" w:rsidRDefault="003054E8">
      <w:pPr>
        <w:pStyle w:val="2"/>
      </w:pPr>
      <w:r>
        <w:rPr>
          <w:rFonts w:hint="eastAsia"/>
        </w:rPr>
        <w:t>3.4</w:t>
      </w:r>
      <w:r w:rsidR="00AD534E">
        <w:rPr>
          <w:rFonts w:hint="eastAsia"/>
        </w:rPr>
        <w:t xml:space="preserve"> Related tax rate of enterprise</w:t>
      </w:r>
    </w:p>
    <w:p w:rsidR="005A6625" w:rsidRDefault="003054E8">
      <w:pPr>
        <w:pStyle w:val="2"/>
      </w:pPr>
      <w:r>
        <w:rPr>
          <w:rFonts w:hint="eastAsia"/>
        </w:rPr>
        <w:t>3.5</w:t>
      </w:r>
      <w:r w:rsidR="00AD534E">
        <w:rPr>
          <w:rFonts w:hint="eastAsia"/>
        </w:rPr>
        <w:t xml:space="preserve"> Related tax rate of individual</w:t>
      </w:r>
    </w:p>
    <w:p w:rsidR="005A6625" w:rsidRDefault="003054E8">
      <w:pPr>
        <w:pStyle w:val="2"/>
      </w:pPr>
      <w:r>
        <w:rPr>
          <w:rFonts w:hint="eastAsia"/>
        </w:rPr>
        <w:t>3.6</w:t>
      </w:r>
      <w:r w:rsidR="0060395F">
        <w:rPr>
          <w:rFonts w:hint="eastAsia"/>
        </w:rPr>
        <w:t xml:space="preserve"> </w:t>
      </w:r>
      <w:r w:rsidR="00AD534E">
        <w:rPr>
          <w:rFonts w:hint="eastAsia"/>
        </w:rPr>
        <w:t xml:space="preserve">The registration process </w:t>
      </w:r>
      <w:r w:rsidR="009803C7">
        <w:rPr>
          <w:rFonts w:hint="eastAsia"/>
        </w:rPr>
        <w:t>for</w:t>
      </w:r>
      <w:r w:rsidR="00AD534E">
        <w:rPr>
          <w:rFonts w:hint="eastAsia"/>
        </w:rPr>
        <w:t xml:space="preserve"> foreign enterprises</w:t>
      </w:r>
    </w:p>
    <w:p w:rsidR="005A6625" w:rsidRDefault="003054E8">
      <w:pPr>
        <w:pStyle w:val="2"/>
      </w:pPr>
      <w:proofErr w:type="gramStart"/>
      <w:r>
        <w:rPr>
          <w:rFonts w:hint="eastAsia"/>
        </w:rPr>
        <w:t>3.7</w:t>
      </w:r>
      <w:r w:rsidR="00AD534E">
        <w:rPr>
          <w:rFonts w:hint="eastAsia"/>
        </w:rPr>
        <w:t xml:space="preserve">  Human</w:t>
      </w:r>
      <w:proofErr w:type="gramEnd"/>
      <w:r w:rsidR="00AD534E">
        <w:rPr>
          <w:rFonts w:hint="eastAsia"/>
        </w:rPr>
        <w:t xml:space="preserve"> resources</w:t>
      </w:r>
    </w:p>
    <w:p w:rsidR="005A6625" w:rsidRPr="003054E8" w:rsidRDefault="00AD534E" w:rsidP="003054E8">
      <w:pPr>
        <w:pStyle w:val="3"/>
      </w:pPr>
      <w:r w:rsidRPr="003054E8">
        <w:rPr>
          <w:rFonts w:hint="eastAsia"/>
        </w:rPr>
        <w:t>3.</w:t>
      </w:r>
      <w:r w:rsidR="003054E8" w:rsidRPr="003054E8">
        <w:rPr>
          <w:rFonts w:hint="eastAsia"/>
        </w:rPr>
        <w:t>7</w:t>
      </w:r>
      <w:r w:rsidRPr="003054E8">
        <w:rPr>
          <w:rFonts w:hint="eastAsia"/>
        </w:rPr>
        <w:t>.1</w:t>
      </w:r>
      <w:r w:rsidR="0060395F" w:rsidRPr="003054E8">
        <w:rPr>
          <w:rFonts w:hint="eastAsia"/>
        </w:rPr>
        <w:t xml:space="preserve"> </w:t>
      </w:r>
      <w:r w:rsidRPr="003054E8">
        <w:rPr>
          <w:rFonts w:hint="eastAsia"/>
        </w:rPr>
        <w:t>Work permit requirements for foreigners</w:t>
      </w:r>
    </w:p>
    <w:p w:rsidR="005A6625" w:rsidRPr="003054E8" w:rsidRDefault="00AD534E" w:rsidP="003054E8">
      <w:pPr>
        <w:pStyle w:val="3"/>
      </w:pPr>
      <w:r w:rsidRPr="003054E8">
        <w:rPr>
          <w:rFonts w:hint="eastAsia"/>
        </w:rPr>
        <w:lastRenderedPageBreak/>
        <w:t>3.</w:t>
      </w:r>
      <w:r w:rsidR="003054E8" w:rsidRPr="003054E8">
        <w:rPr>
          <w:rFonts w:hint="eastAsia"/>
        </w:rPr>
        <w:t>7</w:t>
      </w:r>
      <w:r w:rsidRPr="003054E8">
        <w:rPr>
          <w:rFonts w:hint="eastAsia"/>
        </w:rPr>
        <w:t>.2 Salary system</w:t>
      </w:r>
    </w:p>
    <w:p w:rsidR="005A6625" w:rsidRPr="003054E8" w:rsidRDefault="00AD534E" w:rsidP="003054E8">
      <w:pPr>
        <w:pStyle w:val="3"/>
      </w:pPr>
      <w:r w:rsidRPr="003054E8">
        <w:rPr>
          <w:rFonts w:hint="eastAsia"/>
        </w:rPr>
        <w:t>3.</w:t>
      </w:r>
      <w:r w:rsidR="003054E8" w:rsidRPr="003054E8">
        <w:rPr>
          <w:rFonts w:hint="eastAsia"/>
        </w:rPr>
        <w:t>7</w:t>
      </w:r>
      <w:r w:rsidRPr="003054E8">
        <w:rPr>
          <w:rFonts w:hint="eastAsia"/>
        </w:rPr>
        <w:t>.3</w:t>
      </w:r>
      <w:r w:rsidR="0060395F" w:rsidRPr="003054E8">
        <w:rPr>
          <w:rFonts w:hint="eastAsia"/>
        </w:rPr>
        <w:t xml:space="preserve"> </w:t>
      </w:r>
      <w:r w:rsidRPr="003054E8">
        <w:rPr>
          <w:rFonts w:hint="eastAsia"/>
        </w:rPr>
        <w:t>Average salary standard</w:t>
      </w:r>
    </w:p>
    <w:p w:rsidR="005A6625" w:rsidRPr="003054E8" w:rsidRDefault="00AD534E" w:rsidP="003054E8">
      <w:pPr>
        <w:pStyle w:val="3"/>
      </w:pPr>
      <w:r w:rsidRPr="003054E8">
        <w:rPr>
          <w:rFonts w:hint="eastAsia"/>
        </w:rPr>
        <w:t>3.</w:t>
      </w:r>
      <w:r w:rsidR="003054E8" w:rsidRPr="003054E8">
        <w:rPr>
          <w:rFonts w:hint="eastAsia"/>
        </w:rPr>
        <w:t>7</w:t>
      </w:r>
      <w:r w:rsidRPr="003054E8">
        <w:rPr>
          <w:rFonts w:hint="eastAsia"/>
        </w:rPr>
        <w:t>.4 Introduction of local educational resources</w:t>
      </w:r>
    </w:p>
    <w:p w:rsidR="005A6625" w:rsidRPr="003054E8" w:rsidRDefault="00AD534E" w:rsidP="003054E8">
      <w:pPr>
        <w:pStyle w:val="3"/>
      </w:pPr>
      <w:r w:rsidRPr="003054E8">
        <w:rPr>
          <w:rFonts w:hint="eastAsia"/>
        </w:rPr>
        <w:t>3.</w:t>
      </w:r>
      <w:r w:rsidR="003054E8" w:rsidRPr="003054E8">
        <w:rPr>
          <w:rFonts w:hint="eastAsia"/>
        </w:rPr>
        <w:t>7</w:t>
      </w:r>
      <w:r w:rsidRPr="003054E8">
        <w:rPr>
          <w:rFonts w:hint="eastAsia"/>
        </w:rPr>
        <w:t>. 5</w:t>
      </w:r>
      <w:r w:rsidR="0060395F" w:rsidRPr="003054E8">
        <w:rPr>
          <w:rFonts w:hint="eastAsia"/>
        </w:rPr>
        <w:t xml:space="preserve"> </w:t>
      </w:r>
      <w:r w:rsidRPr="003054E8">
        <w:rPr>
          <w:rFonts w:hint="eastAsia"/>
        </w:rPr>
        <w:t>Record of strike</w:t>
      </w:r>
    </w:p>
    <w:p w:rsidR="003054E8" w:rsidRPr="003054E8" w:rsidRDefault="003054E8" w:rsidP="003054E8">
      <w:pPr>
        <w:pStyle w:val="2"/>
      </w:pPr>
      <w:r>
        <w:rPr>
          <w:rFonts w:hint="eastAsia"/>
        </w:rPr>
        <w:t>3.8 Average living cost</w:t>
      </w:r>
    </w:p>
    <w:p w:rsidR="007A1738" w:rsidRPr="00107E0F" w:rsidRDefault="003054E8" w:rsidP="00107E0F">
      <w:pPr>
        <w:rPr>
          <w:sz w:val="16"/>
          <w:szCs w:val="16"/>
        </w:rPr>
      </w:pPr>
      <w:r>
        <w:rPr>
          <w:sz w:val="28"/>
          <w:szCs w:val="28"/>
        </w:rPr>
        <w:br w:type="page"/>
      </w:r>
    </w:p>
    <w:p w:rsidR="005A6625" w:rsidRDefault="00AD534E" w:rsidP="003054E8">
      <w:pPr>
        <w:pStyle w:val="1"/>
      </w:pPr>
      <w:r w:rsidRPr="009803C7">
        <w:rPr>
          <w:rFonts w:hint="eastAsia"/>
        </w:rPr>
        <w:lastRenderedPageBreak/>
        <w:t xml:space="preserve">1. STCC Background </w:t>
      </w:r>
      <w:r w:rsidR="003054E8">
        <w:rPr>
          <w:rFonts w:hint="eastAsia"/>
        </w:rPr>
        <w:t xml:space="preserve">Information </w:t>
      </w:r>
      <w:r w:rsidRPr="009803C7">
        <w:rPr>
          <w:rFonts w:hint="eastAsia"/>
        </w:rPr>
        <w:t xml:space="preserve">of International Park </w:t>
      </w:r>
    </w:p>
    <w:p w:rsidR="003054E8" w:rsidRPr="003054E8" w:rsidRDefault="003054E8" w:rsidP="003054E8"/>
    <w:p w:rsidR="005A6625" w:rsidRDefault="00AD534E">
      <w:pPr>
        <w:rPr>
          <w:sz w:val="24"/>
          <w:szCs w:val="24"/>
        </w:rPr>
      </w:pPr>
      <w:r>
        <w:rPr>
          <w:sz w:val="24"/>
          <w:szCs w:val="24"/>
        </w:rPr>
        <w:t xml:space="preserve">China is the second largest economic power, just behind the U.S. Its rapid development over the past 40 years has created a middle class of 300 million --- about the size of the total population of the U.S.! 200 million more are predicted to join them in the next decade. These consumers are attracted to quality products and are willing and able to pay for those “Made in the U.S.A.” </w:t>
      </w:r>
    </w:p>
    <w:p w:rsidR="005A6625" w:rsidRDefault="00AD534E">
      <w:pPr>
        <w:rPr>
          <w:sz w:val="24"/>
          <w:szCs w:val="24"/>
        </w:rPr>
      </w:pPr>
      <w:r>
        <w:rPr>
          <w:sz w:val="24"/>
          <w:szCs w:val="24"/>
        </w:rPr>
        <w:t>The great geographical distance and difference in political history has separated the 2 countries. Many American companies, especially fast-growing smaller and medium-sized firms, feel that language, culture and institutions are too unfamiliar to risk investing in China.</w:t>
      </w:r>
    </w:p>
    <w:p w:rsidR="005A6625" w:rsidRDefault="00AD534E">
      <w:pPr>
        <w:rPr>
          <w:sz w:val="24"/>
          <w:szCs w:val="24"/>
        </w:rPr>
      </w:pPr>
      <w:r>
        <w:rPr>
          <w:sz w:val="24"/>
          <w:szCs w:val="24"/>
        </w:rPr>
        <w:t xml:space="preserve">That's where STCC professionals come in to the picture! </w:t>
      </w:r>
    </w:p>
    <w:p w:rsidR="005A6625" w:rsidRDefault="00AD534E">
      <w:pPr>
        <w:rPr>
          <w:sz w:val="24"/>
          <w:szCs w:val="24"/>
        </w:rPr>
      </w:pPr>
      <w:r>
        <w:rPr>
          <w:sz w:val="24"/>
          <w:szCs w:val="24"/>
        </w:rPr>
        <w:t xml:space="preserve">Through its bilingual staff in the U.S. and China, STCC can leverage its understanding and connections to guide your entrance into the Chinese market. STCC will provides help and services to navigate the twists and turns of your first few business years in China. </w:t>
      </w:r>
    </w:p>
    <w:p w:rsidR="005A6625" w:rsidRDefault="00AD534E">
      <w:pPr>
        <w:rPr>
          <w:sz w:val="24"/>
          <w:szCs w:val="24"/>
        </w:rPr>
      </w:pPr>
      <w:r>
        <w:rPr>
          <w:sz w:val="24"/>
          <w:szCs w:val="24"/>
        </w:rPr>
        <w:t xml:space="preserve">STCC chooses regions with the best business environments to establish STCC International Parks. It then partners with regional governments to gain their full support including many economic incentives. </w:t>
      </w:r>
    </w:p>
    <w:p w:rsidR="005A6625" w:rsidRDefault="00AD534E">
      <w:pPr>
        <w:rPr>
          <w:sz w:val="24"/>
          <w:szCs w:val="24"/>
        </w:rPr>
      </w:pPr>
      <w:r>
        <w:rPr>
          <w:sz w:val="24"/>
          <w:szCs w:val="24"/>
        </w:rPr>
        <w:t>STCC International Park offers:</w:t>
      </w:r>
    </w:p>
    <w:p w:rsidR="005A6625" w:rsidRDefault="00AD534E">
      <w:pPr>
        <w:rPr>
          <w:sz w:val="24"/>
          <w:szCs w:val="24"/>
        </w:rPr>
      </w:pPr>
      <w:r>
        <w:rPr>
          <w:sz w:val="24"/>
          <w:szCs w:val="24"/>
        </w:rPr>
        <w:t xml:space="preserve">         1. American style management and operations</w:t>
      </w:r>
    </w:p>
    <w:p w:rsidR="005A6625" w:rsidRDefault="00AD534E">
      <w:pPr>
        <w:rPr>
          <w:sz w:val="24"/>
          <w:szCs w:val="24"/>
        </w:rPr>
      </w:pPr>
      <w:r>
        <w:rPr>
          <w:sz w:val="24"/>
          <w:szCs w:val="24"/>
        </w:rPr>
        <w:t xml:space="preserve">         2. One-stop services including registration, planning, marketing and facilitating expansion for your business in China.</w:t>
      </w:r>
    </w:p>
    <w:p w:rsidR="005A6625" w:rsidRDefault="00AD534E">
      <w:pPr>
        <w:rPr>
          <w:sz w:val="24"/>
          <w:szCs w:val="24"/>
        </w:rPr>
      </w:pPr>
      <w:r>
        <w:rPr>
          <w:sz w:val="24"/>
          <w:szCs w:val="24"/>
        </w:rPr>
        <w:t xml:space="preserve">Our mission is to provide high quality expertise and advanced consulting services for American companies to expand to China. Our role is not simply to rent out commercial space; instead, our service package helps you settle down in China, open the Chinese market, make profits as soon as possible, and distribute your products widely in the shortest amount of time. Our goal is to provide a platform for your company to initiate a new market in a new country. </w:t>
      </w:r>
    </w:p>
    <w:p w:rsidR="007A1738" w:rsidRDefault="00AD534E">
      <w:pPr>
        <w:rPr>
          <w:sz w:val="24"/>
          <w:szCs w:val="24"/>
        </w:rPr>
      </w:pPr>
      <w:r>
        <w:rPr>
          <w:sz w:val="24"/>
          <w:szCs w:val="24"/>
        </w:rPr>
        <w:t xml:space="preserve">We welcome American and European companies, especially those who are in the business of electronic information, food &amp; beverage, and sales &amp; distribution of all industries. We welcome </w:t>
      </w:r>
    </w:p>
    <w:p w:rsidR="005A6625" w:rsidRPr="007A1738" w:rsidRDefault="00AD534E">
      <w:pPr>
        <w:rPr>
          <w:sz w:val="24"/>
          <w:szCs w:val="24"/>
        </w:rPr>
      </w:pPr>
      <w:r>
        <w:rPr>
          <w:sz w:val="24"/>
          <w:szCs w:val="24"/>
        </w:rPr>
        <w:t xml:space="preserve">small and medium sized companies to expand their global market into China. We will work with you to successfully start or expand your business.  </w:t>
      </w:r>
    </w:p>
    <w:p w:rsidR="005A6625" w:rsidRDefault="00AD534E" w:rsidP="003054E8">
      <w:pPr>
        <w:pStyle w:val="1"/>
      </w:pPr>
      <w:r>
        <w:rPr>
          <w:rFonts w:hint="eastAsia"/>
        </w:rPr>
        <w:lastRenderedPageBreak/>
        <w:t>2. Introduction to Chengdu</w:t>
      </w:r>
    </w:p>
    <w:p w:rsidR="005A6625" w:rsidRDefault="00AD534E" w:rsidP="003054E8">
      <w:pPr>
        <w:pStyle w:val="2"/>
      </w:pPr>
      <w:r>
        <w:rPr>
          <w:rFonts w:hint="eastAsia"/>
        </w:rPr>
        <w:t>2.1 About Chengdu</w:t>
      </w:r>
    </w:p>
    <w:p w:rsidR="005A6625" w:rsidRDefault="00AD534E">
      <w:pPr>
        <w:rPr>
          <w:sz w:val="24"/>
          <w:szCs w:val="24"/>
        </w:rPr>
      </w:pPr>
      <w:r w:rsidRPr="009803C7">
        <w:rPr>
          <w:rFonts w:hint="eastAsia"/>
          <w:sz w:val="24"/>
          <w:szCs w:val="24"/>
        </w:rPr>
        <w:t xml:space="preserve">Chengdu, abbreviated as </w:t>
      </w:r>
      <w:proofErr w:type="spellStart"/>
      <w:r w:rsidRPr="009803C7">
        <w:rPr>
          <w:rFonts w:hint="eastAsia"/>
          <w:sz w:val="24"/>
          <w:szCs w:val="24"/>
        </w:rPr>
        <w:t>Rong</w:t>
      </w:r>
      <w:proofErr w:type="spellEnd"/>
      <w:r w:rsidRPr="009803C7">
        <w:rPr>
          <w:rFonts w:hint="eastAsia"/>
          <w:sz w:val="24"/>
          <w:szCs w:val="24"/>
        </w:rPr>
        <w:t xml:space="preserve">, the capital of Sichuan Province, a sub-provincial city, was identified by the State Council as the center </w:t>
      </w:r>
      <w:proofErr w:type="gramStart"/>
      <w:r w:rsidRPr="009803C7">
        <w:rPr>
          <w:rFonts w:hint="eastAsia"/>
          <w:sz w:val="24"/>
          <w:szCs w:val="24"/>
        </w:rPr>
        <w:t>of  science</w:t>
      </w:r>
      <w:proofErr w:type="gramEnd"/>
      <w:r w:rsidRPr="009803C7">
        <w:rPr>
          <w:rFonts w:hint="eastAsia"/>
          <w:sz w:val="24"/>
          <w:szCs w:val="24"/>
        </w:rPr>
        <w:t xml:space="preserve"> and technology, commerce and finance, as well as the  transportation and communication hub in the southwest of China </w:t>
      </w:r>
      <w:r w:rsidR="009803C7" w:rsidRPr="009803C7">
        <w:rPr>
          <w:rFonts w:hint="eastAsia"/>
          <w:sz w:val="24"/>
          <w:szCs w:val="24"/>
        </w:rPr>
        <w:t>since</w:t>
      </w:r>
      <w:r w:rsidRPr="009803C7">
        <w:rPr>
          <w:rFonts w:hint="eastAsia"/>
          <w:sz w:val="24"/>
          <w:szCs w:val="24"/>
        </w:rPr>
        <w:t xml:space="preserve"> 1993</w:t>
      </w:r>
      <w:r w:rsidR="007B72A9">
        <w:rPr>
          <w:rFonts w:hint="eastAsia"/>
          <w:sz w:val="24"/>
          <w:szCs w:val="24"/>
        </w:rPr>
        <w:t>.</w:t>
      </w:r>
      <w:r w:rsidRPr="009803C7">
        <w:rPr>
          <w:rFonts w:hint="eastAsia"/>
          <w:sz w:val="24"/>
          <w:szCs w:val="24"/>
        </w:rPr>
        <w:t xml:space="preserve"> </w:t>
      </w:r>
      <w:proofErr w:type="gramStart"/>
      <w:r w:rsidR="007B72A9">
        <w:rPr>
          <w:rFonts w:hint="eastAsia"/>
          <w:sz w:val="24"/>
          <w:szCs w:val="24"/>
        </w:rPr>
        <w:t xml:space="preserve">It </w:t>
      </w:r>
      <w:r w:rsidRPr="009803C7">
        <w:rPr>
          <w:rFonts w:hint="eastAsia"/>
          <w:sz w:val="24"/>
          <w:szCs w:val="24"/>
        </w:rPr>
        <w:t xml:space="preserve"> was</w:t>
      </w:r>
      <w:proofErr w:type="gramEnd"/>
      <w:r w:rsidRPr="009803C7">
        <w:rPr>
          <w:rFonts w:hint="eastAsia"/>
          <w:sz w:val="24"/>
          <w:szCs w:val="24"/>
        </w:rPr>
        <w:t xml:space="preserve">  identified by State Council as key national high-tech industrial base, commercial logistics center and comprehensive transportation hub</w:t>
      </w:r>
      <w:r w:rsidR="009803C7" w:rsidRPr="009803C7">
        <w:rPr>
          <w:rFonts w:hint="eastAsia"/>
          <w:sz w:val="24"/>
          <w:szCs w:val="24"/>
        </w:rPr>
        <w:t xml:space="preserve"> and</w:t>
      </w:r>
      <w:r w:rsidRPr="009803C7">
        <w:rPr>
          <w:rFonts w:hint="eastAsia"/>
          <w:sz w:val="24"/>
          <w:szCs w:val="24"/>
        </w:rPr>
        <w:t xml:space="preserve"> the key central cit</w:t>
      </w:r>
      <w:r w:rsidR="00731099">
        <w:rPr>
          <w:rFonts w:hint="eastAsia"/>
          <w:sz w:val="24"/>
          <w:szCs w:val="24"/>
        </w:rPr>
        <w:t>y in the Western China  in 2015.</w:t>
      </w:r>
      <w:r w:rsidRPr="009803C7">
        <w:rPr>
          <w:rFonts w:hint="eastAsia"/>
          <w:sz w:val="24"/>
          <w:szCs w:val="24"/>
        </w:rPr>
        <w:t xml:space="preserve">  National Development and Reform Commission together with the Ministry of Housing and Construction jointly issued the guidance </w:t>
      </w:r>
      <w:proofErr w:type="gramStart"/>
      <w:r w:rsidRPr="009803C7">
        <w:rPr>
          <w:rFonts w:hint="eastAsia"/>
          <w:sz w:val="24"/>
          <w:szCs w:val="24"/>
        </w:rPr>
        <w:t>document  Development</w:t>
      </w:r>
      <w:proofErr w:type="gramEnd"/>
      <w:r w:rsidRPr="009803C7">
        <w:rPr>
          <w:rFonts w:hint="eastAsia"/>
          <w:sz w:val="24"/>
          <w:szCs w:val="24"/>
        </w:rPr>
        <w:t xml:space="preserve"> Planning of Che</w:t>
      </w:r>
      <w:r w:rsidR="00731099">
        <w:rPr>
          <w:rFonts w:hint="eastAsia"/>
          <w:sz w:val="24"/>
          <w:szCs w:val="24"/>
        </w:rPr>
        <w:t>ngdu-Chongqing Cities Group</w:t>
      </w:r>
      <w:r w:rsidRPr="009803C7">
        <w:rPr>
          <w:rFonts w:hint="eastAsia"/>
          <w:sz w:val="24"/>
          <w:szCs w:val="24"/>
        </w:rPr>
        <w:t xml:space="preserve">, which confirmed Chengdu as the national central city in 2016. There are 10 municipal districts under the jurisdiction of Chengdu, with 5 counties being governed by Chengdu, and another 5 county-level cities are being governed by Chengdu temporarily.  By the end of 2015, the total area of Chengdu was 1,4605 square kilometers while Chengdu 's built-up area is 1006.7 square kilometers and permanent population is 15.728 </w:t>
      </w:r>
      <w:proofErr w:type="gramStart"/>
      <w:r w:rsidRPr="009803C7">
        <w:rPr>
          <w:rFonts w:hint="eastAsia"/>
          <w:sz w:val="24"/>
          <w:szCs w:val="24"/>
        </w:rPr>
        <w:t>million,  the</w:t>
      </w:r>
      <w:proofErr w:type="gramEnd"/>
      <w:r w:rsidRPr="009803C7">
        <w:rPr>
          <w:rFonts w:hint="eastAsia"/>
          <w:sz w:val="24"/>
          <w:szCs w:val="24"/>
        </w:rPr>
        <w:t xml:space="preserve"> urban population is 6.4 million with the 70.3% urban</w:t>
      </w:r>
      <w:r w:rsidR="00731099">
        <w:rPr>
          <w:rFonts w:hint="eastAsia"/>
          <w:sz w:val="24"/>
          <w:szCs w:val="24"/>
        </w:rPr>
        <w:t xml:space="preserve"> dwellers</w:t>
      </w:r>
      <w:r w:rsidRPr="009803C7">
        <w:rPr>
          <w:rFonts w:hint="eastAsia"/>
          <w:sz w:val="24"/>
          <w:szCs w:val="24"/>
        </w:rPr>
        <w:t xml:space="preserve">,  Chengdu is the only mega-city in Western China. Chengdu has a long history and splendid culture, standing among the first group of Famous Chinese Historical and Cultural Cities, it is honored </w:t>
      </w:r>
      <w:proofErr w:type="gramStart"/>
      <w:r w:rsidRPr="009803C7">
        <w:rPr>
          <w:rFonts w:hint="eastAsia"/>
          <w:sz w:val="24"/>
          <w:szCs w:val="24"/>
        </w:rPr>
        <w:t>as  the</w:t>
      </w:r>
      <w:proofErr w:type="gramEnd"/>
      <w:r w:rsidRPr="009803C7">
        <w:rPr>
          <w:rFonts w:hint="eastAsia"/>
          <w:sz w:val="24"/>
          <w:szCs w:val="24"/>
        </w:rPr>
        <w:t xml:space="preserve"> best tourist city in China and the starting point of the South Silk Road.</w:t>
      </w:r>
    </w:p>
    <w:p w:rsidR="005A6625" w:rsidRDefault="00AD534E">
      <w:pPr>
        <w:rPr>
          <w:sz w:val="24"/>
          <w:szCs w:val="24"/>
        </w:rPr>
      </w:pPr>
      <w:r w:rsidRPr="009803C7">
        <w:rPr>
          <w:rFonts w:hint="eastAsia"/>
          <w:sz w:val="24"/>
          <w:szCs w:val="24"/>
        </w:rPr>
        <w:t>Chengdu is the starting point of Chengdu-Europe railway</w:t>
      </w:r>
      <w:r w:rsidR="00E72668">
        <w:rPr>
          <w:rFonts w:hint="eastAsia"/>
          <w:sz w:val="24"/>
          <w:szCs w:val="24"/>
        </w:rPr>
        <w:t xml:space="preserve"> </w:t>
      </w:r>
      <w:r w:rsidRPr="009803C7">
        <w:rPr>
          <w:rFonts w:hint="eastAsia"/>
          <w:sz w:val="24"/>
          <w:szCs w:val="24"/>
        </w:rPr>
        <w:t>(</w:t>
      </w:r>
      <w:proofErr w:type="spellStart"/>
      <w:r w:rsidRPr="009803C7">
        <w:rPr>
          <w:rFonts w:hint="eastAsia"/>
          <w:sz w:val="24"/>
          <w:szCs w:val="24"/>
        </w:rPr>
        <w:t>Rong-Ou</w:t>
      </w:r>
      <w:proofErr w:type="spellEnd"/>
      <w:r w:rsidRPr="009803C7">
        <w:rPr>
          <w:rFonts w:hint="eastAsia"/>
          <w:sz w:val="24"/>
          <w:szCs w:val="24"/>
        </w:rPr>
        <w:t xml:space="preserve"> Railway), also one of the core cities of China</w:t>
      </w:r>
      <w:r w:rsidRPr="009803C7">
        <w:rPr>
          <w:sz w:val="24"/>
          <w:szCs w:val="24"/>
        </w:rPr>
        <w:t>’</w:t>
      </w:r>
      <w:r w:rsidRPr="009803C7">
        <w:rPr>
          <w:rFonts w:hint="eastAsia"/>
          <w:sz w:val="24"/>
          <w:szCs w:val="24"/>
        </w:rPr>
        <w:t xml:space="preserve">s national strategy the </w:t>
      </w:r>
      <w:r w:rsidRPr="009803C7">
        <w:rPr>
          <w:sz w:val="24"/>
          <w:szCs w:val="24"/>
        </w:rPr>
        <w:t>“</w:t>
      </w:r>
      <w:r w:rsidRPr="009803C7">
        <w:rPr>
          <w:rFonts w:hint="eastAsia"/>
          <w:sz w:val="24"/>
          <w:szCs w:val="24"/>
        </w:rPr>
        <w:t>Belt and Road</w:t>
      </w:r>
      <w:r w:rsidRPr="009803C7">
        <w:rPr>
          <w:sz w:val="24"/>
          <w:szCs w:val="24"/>
        </w:rPr>
        <w:t>”</w:t>
      </w:r>
      <w:r w:rsidRPr="009803C7">
        <w:rPr>
          <w:rFonts w:hint="eastAsia"/>
          <w:sz w:val="24"/>
          <w:szCs w:val="24"/>
        </w:rPr>
        <w:t>.</w:t>
      </w:r>
      <w:r w:rsidR="009803C7" w:rsidRPr="009803C7">
        <w:rPr>
          <w:rFonts w:hint="eastAsia"/>
          <w:sz w:val="24"/>
          <w:szCs w:val="24"/>
        </w:rPr>
        <w:t xml:space="preserve"> </w:t>
      </w:r>
      <w:proofErr w:type="gramStart"/>
      <w:r w:rsidRPr="009803C7">
        <w:rPr>
          <w:rFonts w:hint="eastAsia"/>
          <w:sz w:val="24"/>
          <w:szCs w:val="24"/>
        </w:rPr>
        <w:t>Besides  Chengdu</w:t>
      </w:r>
      <w:proofErr w:type="gramEnd"/>
      <w:r w:rsidRPr="009803C7">
        <w:rPr>
          <w:rFonts w:hint="eastAsia"/>
          <w:sz w:val="24"/>
          <w:szCs w:val="24"/>
        </w:rPr>
        <w:t>-Europe railway,  Chengdu is the only city which has two international airports in Western China.</w:t>
      </w:r>
    </w:p>
    <w:p w:rsidR="005A6625" w:rsidRDefault="00AD534E" w:rsidP="007A1738">
      <w:pPr>
        <w:jc w:val="center"/>
        <w:rPr>
          <w:sz w:val="24"/>
          <w:szCs w:val="24"/>
        </w:rPr>
      </w:pPr>
      <w:r>
        <w:rPr>
          <w:noProof/>
          <w:sz w:val="24"/>
          <w:szCs w:val="24"/>
        </w:rPr>
        <w:drawing>
          <wp:inline distT="0" distB="0" distL="0" distR="0">
            <wp:extent cx="3845840" cy="2366211"/>
            <wp:effectExtent l="19050" t="0" r="2260" b="0"/>
            <wp:docPr id="6" name="图片 3" descr="C:\Users\yufan_000\Downloads\1054446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yufan_000\Downloads\1054446904.jpg"/>
                    <pic:cNvPicPr>
                      <a:picLocks noChangeAspect="1" noChangeArrowheads="1"/>
                    </pic:cNvPicPr>
                  </pic:nvPicPr>
                  <pic:blipFill>
                    <a:blip r:embed="rId9"/>
                    <a:srcRect/>
                    <a:stretch>
                      <a:fillRect/>
                    </a:stretch>
                  </pic:blipFill>
                  <pic:spPr>
                    <a:xfrm>
                      <a:off x="0" y="0"/>
                      <a:ext cx="3846667" cy="2366720"/>
                    </a:xfrm>
                    <a:prstGeom prst="rect">
                      <a:avLst/>
                    </a:prstGeom>
                    <a:noFill/>
                    <a:ln w="9525">
                      <a:noFill/>
                      <a:miter lim="800000"/>
                      <a:headEnd/>
                      <a:tailEnd/>
                    </a:ln>
                  </pic:spPr>
                </pic:pic>
              </a:graphicData>
            </a:graphic>
          </wp:inline>
        </w:drawing>
      </w:r>
    </w:p>
    <w:p w:rsidR="007A1738" w:rsidRDefault="007A1738" w:rsidP="003054E8">
      <w:pPr>
        <w:pStyle w:val="2"/>
      </w:pPr>
    </w:p>
    <w:p w:rsidR="005A6625" w:rsidRDefault="00AD534E" w:rsidP="003054E8">
      <w:pPr>
        <w:pStyle w:val="2"/>
      </w:pPr>
      <w:r>
        <w:rPr>
          <w:rFonts w:hint="eastAsia"/>
        </w:rPr>
        <w:t>2. 2</w:t>
      </w:r>
      <w:r w:rsidR="000B447E">
        <w:rPr>
          <w:rFonts w:hint="eastAsia"/>
        </w:rPr>
        <w:t xml:space="preserve"> </w:t>
      </w:r>
      <w:r>
        <w:rPr>
          <w:rFonts w:hint="eastAsia"/>
        </w:rPr>
        <w:t xml:space="preserve">Economic information </w:t>
      </w:r>
    </w:p>
    <w:p w:rsidR="005A6625" w:rsidRDefault="00AD534E">
      <w:pPr>
        <w:rPr>
          <w:color w:val="000000" w:themeColor="text1"/>
          <w:sz w:val="24"/>
          <w:szCs w:val="24"/>
        </w:rPr>
      </w:pPr>
      <w:r>
        <w:rPr>
          <w:rFonts w:hint="eastAsia"/>
          <w:color w:val="000000" w:themeColor="text1"/>
          <w:sz w:val="24"/>
          <w:szCs w:val="24"/>
        </w:rPr>
        <w:t xml:space="preserve">Chengdu city has achieved 1217.02 billion </w:t>
      </w:r>
      <w:r w:rsidR="002108EC">
        <w:rPr>
          <w:rFonts w:hint="eastAsia"/>
          <w:color w:val="000000" w:themeColor="text1"/>
          <w:sz w:val="24"/>
          <w:szCs w:val="24"/>
        </w:rPr>
        <w:t>RMB</w:t>
      </w:r>
      <w:r>
        <w:rPr>
          <w:rFonts w:hint="eastAsia"/>
          <w:color w:val="000000" w:themeColor="text1"/>
          <w:sz w:val="24"/>
          <w:szCs w:val="24"/>
        </w:rPr>
        <w:t xml:space="preserve"> G</w:t>
      </w:r>
      <w:r w:rsidR="00C41C09">
        <w:rPr>
          <w:rFonts w:hint="eastAsia"/>
          <w:color w:val="000000" w:themeColor="text1"/>
          <w:sz w:val="24"/>
          <w:szCs w:val="24"/>
        </w:rPr>
        <w:t>DP in the whole region in 2016</w:t>
      </w:r>
      <w:r>
        <w:rPr>
          <w:rFonts w:hint="eastAsia"/>
          <w:color w:val="000000" w:themeColor="text1"/>
          <w:sz w:val="24"/>
          <w:szCs w:val="24"/>
        </w:rPr>
        <w:t>, it h</w:t>
      </w:r>
      <w:r w:rsidR="00C41C09">
        <w:rPr>
          <w:rFonts w:hint="eastAsia"/>
          <w:color w:val="000000" w:themeColor="text1"/>
          <w:sz w:val="24"/>
          <w:szCs w:val="24"/>
        </w:rPr>
        <w:t>as grown by 7.7% over last year</w:t>
      </w:r>
      <w:r w:rsidR="008074AE">
        <w:rPr>
          <w:rFonts w:hint="eastAsia"/>
          <w:color w:val="000000" w:themeColor="text1"/>
          <w:sz w:val="24"/>
          <w:szCs w:val="24"/>
        </w:rPr>
        <w:t>. A</w:t>
      </w:r>
      <w:r w:rsidR="00761DC7" w:rsidRPr="00761DC7">
        <w:rPr>
          <w:color w:val="000000" w:themeColor="text1"/>
          <w:sz w:val="24"/>
          <w:szCs w:val="24"/>
        </w:rPr>
        <w:t>griculture</w:t>
      </w:r>
      <w:r w:rsidR="00761DC7">
        <w:rPr>
          <w:rFonts w:hint="eastAsia"/>
          <w:color w:val="000000" w:themeColor="text1"/>
          <w:sz w:val="24"/>
          <w:szCs w:val="24"/>
        </w:rPr>
        <w:t xml:space="preserve"> </w:t>
      </w:r>
      <w:r>
        <w:rPr>
          <w:rFonts w:hint="eastAsia"/>
          <w:color w:val="000000" w:themeColor="text1"/>
          <w:sz w:val="24"/>
          <w:szCs w:val="24"/>
        </w:rPr>
        <w:t xml:space="preserve">achieved </w:t>
      </w:r>
      <w:r>
        <w:rPr>
          <w:color w:val="000000" w:themeColor="text1"/>
          <w:sz w:val="24"/>
          <w:szCs w:val="24"/>
        </w:rPr>
        <w:t xml:space="preserve">an added value of </w:t>
      </w:r>
      <w:r>
        <w:rPr>
          <w:rFonts w:hint="eastAsia"/>
          <w:color w:val="000000" w:themeColor="text1"/>
          <w:sz w:val="24"/>
          <w:szCs w:val="24"/>
        </w:rPr>
        <w:t>47.49 billion</w:t>
      </w:r>
      <w:r>
        <w:rPr>
          <w:color w:val="000000" w:themeColor="text1"/>
          <w:sz w:val="24"/>
          <w:szCs w:val="24"/>
        </w:rPr>
        <w:t xml:space="preserve"> </w:t>
      </w:r>
      <w:r w:rsidR="002108EC">
        <w:rPr>
          <w:color w:val="000000" w:themeColor="text1"/>
          <w:sz w:val="24"/>
          <w:szCs w:val="24"/>
        </w:rPr>
        <w:t>RMB</w:t>
      </w:r>
      <w:r>
        <w:rPr>
          <w:rFonts w:hint="eastAsia"/>
          <w:color w:val="000000" w:themeColor="text1"/>
          <w:sz w:val="24"/>
          <w:szCs w:val="24"/>
        </w:rPr>
        <w:t xml:space="preserve">, increasing by 4.0%; while an added value of 523.2 billion </w:t>
      </w:r>
      <w:r w:rsidR="002108EC">
        <w:rPr>
          <w:rFonts w:hint="eastAsia"/>
          <w:color w:val="000000" w:themeColor="text1"/>
          <w:sz w:val="24"/>
          <w:szCs w:val="24"/>
        </w:rPr>
        <w:t>RMB</w:t>
      </w:r>
      <w:r>
        <w:rPr>
          <w:rFonts w:hint="eastAsia"/>
          <w:color w:val="000000" w:themeColor="text1"/>
          <w:sz w:val="24"/>
          <w:szCs w:val="24"/>
        </w:rPr>
        <w:t xml:space="preserve"> was achieved in </w:t>
      </w:r>
      <w:r w:rsidR="00761DC7">
        <w:rPr>
          <w:rFonts w:hint="eastAsia"/>
          <w:color w:val="000000" w:themeColor="text1"/>
          <w:sz w:val="24"/>
          <w:szCs w:val="24"/>
        </w:rPr>
        <w:t>manufacturing</w:t>
      </w:r>
      <w:r>
        <w:rPr>
          <w:rFonts w:hint="eastAsia"/>
          <w:color w:val="000000" w:themeColor="text1"/>
          <w:sz w:val="24"/>
          <w:szCs w:val="24"/>
        </w:rPr>
        <w:t xml:space="preserve">, increasing by 6.7%.  </w:t>
      </w:r>
      <w:r w:rsidR="00761DC7">
        <w:rPr>
          <w:rFonts w:hint="eastAsia"/>
          <w:color w:val="000000" w:themeColor="text1"/>
          <w:sz w:val="24"/>
          <w:szCs w:val="24"/>
        </w:rPr>
        <w:t>Service</w:t>
      </w:r>
      <w:r>
        <w:rPr>
          <w:rFonts w:hint="eastAsia"/>
          <w:color w:val="000000" w:themeColor="text1"/>
          <w:sz w:val="24"/>
          <w:szCs w:val="24"/>
        </w:rPr>
        <w:t xml:space="preserve"> industry has obtained 646.33 billion </w:t>
      </w:r>
      <w:r w:rsidR="002108EC">
        <w:rPr>
          <w:rFonts w:hint="eastAsia"/>
          <w:color w:val="000000" w:themeColor="text1"/>
          <w:sz w:val="24"/>
          <w:szCs w:val="24"/>
        </w:rPr>
        <w:t>RMB</w:t>
      </w:r>
      <w:r>
        <w:rPr>
          <w:rFonts w:hint="eastAsia"/>
          <w:color w:val="000000" w:themeColor="text1"/>
          <w:sz w:val="24"/>
          <w:szCs w:val="24"/>
        </w:rPr>
        <w:t xml:space="preserve">, increasing by 9.0%. If calculated by permanent population, the Per capita GDP was 76, 960 </w:t>
      </w:r>
      <w:r w:rsidR="002108EC">
        <w:rPr>
          <w:rFonts w:hint="eastAsia"/>
          <w:color w:val="000000" w:themeColor="text1"/>
          <w:sz w:val="24"/>
          <w:szCs w:val="24"/>
        </w:rPr>
        <w:t>RMB</w:t>
      </w:r>
      <w:r>
        <w:rPr>
          <w:rFonts w:hint="eastAsia"/>
          <w:color w:val="000000" w:themeColor="text1"/>
          <w:sz w:val="24"/>
          <w:szCs w:val="24"/>
        </w:rPr>
        <w:t xml:space="preserve">, growing by 6.2%. Proportional relation of </w:t>
      </w:r>
      <w:r w:rsidR="00036D61">
        <w:rPr>
          <w:rFonts w:hint="eastAsia"/>
          <w:color w:val="000000" w:themeColor="text1"/>
          <w:sz w:val="24"/>
          <w:szCs w:val="24"/>
        </w:rPr>
        <w:t xml:space="preserve">the </w:t>
      </w:r>
      <w:r w:rsidR="00036D61">
        <w:rPr>
          <w:color w:val="000000" w:themeColor="text1"/>
          <w:sz w:val="24"/>
          <w:szCs w:val="24"/>
        </w:rPr>
        <w:t>agriculture</w:t>
      </w:r>
      <w:r>
        <w:rPr>
          <w:rFonts w:hint="eastAsia"/>
          <w:color w:val="000000" w:themeColor="text1"/>
          <w:sz w:val="24"/>
          <w:szCs w:val="24"/>
        </w:rPr>
        <w:t xml:space="preserve">, </w:t>
      </w:r>
      <w:r w:rsidR="00036D61">
        <w:rPr>
          <w:rFonts w:hint="eastAsia"/>
          <w:color w:val="000000" w:themeColor="text1"/>
          <w:sz w:val="24"/>
          <w:szCs w:val="24"/>
        </w:rPr>
        <w:t>manufacturing</w:t>
      </w:r>
      <w:r>
        <w:rPr>
          <w:rFonts w:hint="eastAsia"/>
          <w:color w:val="000000" w:themeColor="text1"/>
          <w:sz w:val="24"/>
          <w:szCs w:val="24"/>
        </w:rPr>
        <w:t xml:space="preserve"> and </w:t>
      </w:r>
      <w:r w:rsidR="00036D61">
        <w:rPr>
          <w:rFonts w:hint="eastAsia"/>
          <w:color w:val="000000" w:themeColor="text1"/>
          <w:sz w:val="24"/>
          <w:szCs w:val="24"/>
        </w:rPr>
        <w:t>service</w:t>
      </w:r>
      <w:r>
        <w:rPr>
          <w:rFonts w:hint="eastAsia"/>
          <w:color w:val="000000" w:themeColor="text1"/>
          <w:sz w:val="24"/>
          <w:szCs w:val="24"/>
        </w:rPr>
        <w:t xml:space="preserve"> industry is 3.9:43.0:53.1.</w:t>
      </w:r>
    </w:p>
    <w:p w:rsidR="005A6625" w:rsidRDefault="00AD534E" w:rsidP="008A3D0B">
      <w:pPr>
        <w:rPr>
          <w:sz w:val="24"/>
          <w:szCs w:val="24"/>
        </w:rPr>
      </w:pPr>
      <w:r>
        <w:rPr>
          <w:rFonts w:hint="eastAsia"/>
          <w:color w:val="000000" w:themeColor="text1"/>
          <w:sz w:val="24"/>
          <w:szCs w:val="24"/>
        </w:rPr>
        <w:t>The CPI for the whole year has increased by 2.2% over last year</w:t>
      </w:r>
      <w:r w:rsidR="00761DC7">
        <w:rPr>
          <w:rFonts w:hint="eastAsia"/>
          <w:color w:val="000000" w:themeColor="text1"/>
          <w:sz w:val="24"/>
          <w:szCs w:val="24"/>
        </w:rPr>
        <w:t xml:space="preserve">, </w:t>
      </w:r>
      <w:r>
        <w:rPr>
          <w:rFonts w:hint="eastAsia"/>
          <w:color w:val="000000" w:themeColor="text1"/>
          <w:sz w:val="24"/>
          <w:szCs w:val="24"/>
        </w:rPr>
        <w:t>and the p</w:t>
      </w:r>
      <w:r>
        <w:rPr>
          <w:color w:val="000000" w:themeColor="text1"/>
          <w:sz w:val="24"/>
          <w:szCs w:val="24"/>
        </w:rPr>
        <w:t>rice</w:t>
      </w:r>
      <w:r>
        <w:rPr>
          <w:rFonts w:hint="eastAsia"/>
          <w:color w:val="000000" w:themeColor="text1"/>
          <w:sz w:val="24"/>
          <w:szCs w:val="24"/>
        </w:rPr>
        <w:t>s</w:t>
      </w:r>
      <w:r>
        <w:rPr>
          <w:color w:val="000000" w:themeColor="text1"/>
          <w:sz w:val="24"/>
          <w:szCs w:val="24"/>
        </w:rPr>
        <w:t xml:space="preserve"> of food and tobacco</w:t>
      </w:r>
      <w:r>
        <w:rPr>
          <w:rFonts w:hint="eastAsia"/>
          <w:color w:val="000000" w:themeColor="text1"/>
          <w:sz w:val="24"/>
          <w:szCs w:val="24"/>
        </w:rPr>
        <w:t xml:space="preserve"> industry increased 4.0%,  2.7% growth  in  health care and personal products industry ,  the prices of clothing industry</w:t>
      </w:r>
      <w:r w:rsidR="00761DC7">
        <w:rPr>
          <w:rFonts w:hint="eastAsia"/>
          <w:color w:val="000000" w:themeColor="text1"/>
          <w:sz w:val="24"/>
          <w:szCs w:val="24"/>
        </w:rPr>
        <w:t xml:space="preserve"> </w:t>
      </w:r>
      <w:r>
        <w:rPr>
          <w:rFonts w:hint="eastAsia"/>
          <w:color w:val="000000" w:themeColor="text1"/>
          <w:sz w:val="24"/>
          <w:szCs w:val="24"/>
        </w:rPr>
        <w:t>dropped by 0.8%, the prices of transportation and  communications industry decreased by 1.0%,1.8% growth in housing</w:t>
      </w:r>
      <w:r w:rsidR="008074AE">
        <w:rPr>
          <w:rFonts w:hint="eastAsia"/>
          <w:color w:val="000000" w:themeColor="text1"/>
          <w:sz w:val="24"/>
          <w:szCs w:val="24"/>
        </w:rPr>
        <w:t xml:space="preserve"> and residence industry prices</w:t>
      </w:r>
      <w:r>
        <w:rPr>
          <w:rFonts w:hint="eastAsia"/>
          <w:color w:val="000000" w:themeColor="text1"/>
          <w:sz w:val="24"/>
          <w:szCs w:val="24"/>
        </w:rPr>
        <w:t>, and that of e</w:t>
      </w:r>
      <w:r>
        <w:rPr>
          <w:color w:val="000000" w:themeColor="text1"/>
          <w:sz w:val="24"/>
          <w:szCs w:val="24"/>
        </w:rPr>
        <w:t>ducation culture and entertainment</w:t>
      </w:r>
      <w:r>
        <w:rPr>
          <w:rFonts w:hint="eastAsia"/>
          <w:color w:val="000000" w:themeColor="text1"/>
          <w:sz w:val="24"/>
          <w:szCs w:val="24"/>
        </w:rPr>
        <w:t xml:space="preserve"> industry increased by 4.1%, the prices of other products and service industry increased by 4.8%. </w:t>
      </w:r>
      <w:r>
        <w:rPr>
          <w:color w:val="000000" w:themeColor="text1"/>
          <w:sz w:val="24"/>
          <w:szCs w:val="24"/>
        </w:rPr>
        <w:t xml:space="preserve">General </w:t>
      </w:r>
      <w:r>
        <w:rPr>
          <w:rFonts w:hint="eastAsia"/>
          <w:color w:val="000000" w:themeColor="text1"/>
          <w:sz w:val="24"/>
          <w:szCs w:val="24"/>
        </w:rPr>
        <w:t>index of retail prices increased by 0.8%. The PPI dropped by 0.4% and IPI decreased by 1.4%.</w:t>
      </w:r>
    </w:p>
    <w:p w:rsidR="005A6625" w:rsidRDefault="005A6625">
      <w:pPr>
        <w:jc w:val="center"/>
        <w:rPr>
          <w:sz w:val="24"/>
          <w:szCs w:val="24"/>
        </w:rPr>
      </w:pPr>
    </w:p>
    <w:p w:rsidR="005A6625" w:rsidRDefault="00AD534E">
      <w:pPr>
        <w:jc w:val="center"/>
        <w:rPr>
          <w:sz w:val="24"/>
          <w:szCs w:val="24"/>
        </w:rPr>
      </w:pPr>
      <w:r>
        <w:rPr>
          <w:rFonts w:hint="eastAsia"/>
          <w:sz w:val="24"/>
          <w:szCs w:val="24"/>
        </w:rPr>
        <w:t xml:space="preserve">Some American </w:t>
      </w:r>
      <w:r>
        <w:rPr>
          <w:rFonts w:hint="eastAsia"/>
          <w:i/>
          <w:sz w:val="24"/>
          <w:szCs w:val="24"/>
        </w:rPr>
        <w:t>World TOP 500</w:t>
      </w:r>
      <w:r>
        <w:rPr>
          <w:rFonts w:hint="eastAsia"/>
          <w:sz w:val="24"/>
          <w:szCs w:val="24"/>
        </w:rPr>
        <w:t xml:space="preserve"> enterprises in Chengdu</w:t>
      </w:r>
    </w:p>
    <w:tbl>
      <w:tblPr>
        <w:tblW w:w="10200" w:type="dxa"/>
        <w:tblInd w:w="96" w:type="dxa"/>
        <w:tblLayout w:type="fixed"/>
        <w:tblLook w:val="04A0" w:firstRow="1" w:lastRow="0" w:firstColumn="1" w:lastColumn="0" w:noHBand="0" w:noVBand="1"/>
      </w:tblPr>
      <w:tblGrid>
        <w:gridCol w:w="1900"/>
        <w:gridCol w:w="2072"/>
        <w:gridCol w:w="1808"/>
        <w:gridCol w:w="1980"/>
        <w:gridCol w:w="2440"/>
      </w:tblGrid>
      <w:tr w:rsidR="005A6625" w:rsidTr="008074AE">
        <w:trPr>
          <w:trHeight w:val="32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1 Intel   </w:t>
            </w:r>
          </w:p>
        </w:tc>
        <w:tc>
          <w:tcPr>
            <w:tcW w:w="2072" w:type="dxa"/>
            <w:tcBorders>
              <w:top w:val="single" w:sz="4" w:space="0" w:color="auto"/>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2 Procter &amp; Gamble Company</w:t>
            </w:r>
          </w:p>
        </w:tc>
        <w:tc>
          <w:tcPr>
            <w:tcW w:w="1808" w:type="dxa"/>
            <w:tcBorders>
              <w:top w:val="single" w:sz="4" w:space="0" w:color="auto"/>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3 UTC               </w:t>
            </w:r>
          </w:p>
        </w:tc>
        <w:tc>
          <w:tcPr>
            <w:tcW w:w="1980" w:type="dxa"/>
            <w:tcBorders>
              <w:top w:val="single" w:sz="4" w:space="0" w:color="auto"/>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4</w:t>
            </w:r>
            <w:r w:rsidR="008074AE">
              <w:rPr>
                <w:rFonts w:eastAsia="SimSun" w:cstheme="minorHAnsi" w:hint="eastAsia"/>
                <w:color w:val="000000"/>
                <w:sz w:val="24"/>
                <w:szCs w:val="24"/>
              </w:rPr>
              <w:t xml:space="preserve"> </w:t>
            </w:r>
            <w:r w:rsidRPr="002C18FF">
              <w:rPr>
                <w:rFonts w:eastAsia="SimSun" w:cstheme="minorHAnsi"/>
                <w:color w:val="000000"/>
                <w:sz w:val="24"/>
                <w:szCs w:val="24"/>
              </w:rPr>
              <w:t>International Paper</w:t>
            </w:r>
          </w:p>
        </w:tc>
        <w:tc>
          <w:tcPr>
            <w:tcW w:w="2440" w:type="dxa"/>
            <w:tcBorders>
              <w:top w:val="single" w:sz="4" w:space="0" w:color="auto"/>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5 Kimberly-Clark Corporation</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6 PepsiCo Inc</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7</w:t>
            </w:r>
            <w:r w:rsidR="008074AE">
              <w:rPr>
                <w:rFonts w:eastAsia="SimSun" w:cstheme="minorHAnsi" w:hint="eastAsia"/>
                <w:color w:val="000000"/>
                <w:sz w:val="24"/>
                <w:szCs w:val="24"/>
              </w:rPr>
              <w:t xml:space="preserve"> </w:t>
            </w:r>
            <w:proofErr w:type="spellStart"/>
            <w:r w:rsidRPr="002C18FF">
              <w:rPr>
                <w:rFonts w:eastAsia="SimSun" w:cstheme="minorHAnsi"/>
                <w:color w:val="000000"/>
                <w:sz w:val="24"/>
                <w:szCs w:val="24"/>
              </w:rPr>
              <w:t>G</w:t>
            </w:r>
            <w:r w:rsidR="00AA4294">
              <w:rPr>
                <w:rFonts w:eastAsia="SimSun" w:cstheme="minorHAnsi" w:hint="eastAsia"/>
                <w:color w:val="000000"/>
                <w:sz w:val="24"/>
                <w:szCs w:val="24"/>
              </w:rPr>
              <w:t>lobal</w:t>
            </w:r>
            <w:r w:rsidRPr="002C18FF">
              <w:rPr>
                <w:rFonts w:eastAsia="SimSun" w:cstheme="minorHAnsi"/>
                <w:color w:val="000000"/>
                <w:sz w:val="24"/>
                <w:szCs w:val="24"/>
              </w:rPr>
              <w:t>F</w:t>
            </w:r>
            <w:r w:rsidR="00AA4294">
              <w:rPr>
                <w:rFonts w:eastAsia="SimSun" w:cstheme="minorHAnsi" w:hint="eastAsia"/>
                <w:color w:val="000000"/>
                <w:sz w:val="24"/>
                <w:szCs w:val="24"/>
              </w:rPr>
              <w:t>oundries</w:t>
            </w:r>
            <w:proofErr w:type="spellEnd"/>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8 Cisco                </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9 Tyco International</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10 Cardinal Health</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11</w:t>
            </w:r>
            <w:r w:rsidR="008074AE">
              <w:rPr>
                <w:rFonts w:eastAsia="SimSun" w:cstheme="minorHAnsi" w:hint="eastAsia"/>
                <w:color w:val="000000"/>
                <w:sz w:val="24"/>
                <w:szCs w:val="24"/>
              </w:rPr>
              <w:t xml:space="preserve"> </w:t>
            </w:r>
            <w:r w:rsidRPr="002C18FF">
              <w:rPr>
                <w:rFonts w:eastAsia="SimSun" w:cstheme="minorHAnsi"/>
                <w:color w:val="000000"/>
                <w:sz w:val="24"/>
                <w:szCs w:val="24"/>
              </w:rPr>
              <w:t>Emerson Electric</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12 Anglo American resources</w:t>
            </w:r>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13 Citigroup</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14 Lilly company</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15 DELL             </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16 Microsoft Corp</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17 McDonald's</w:t>
            </w:r>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18 Kodak</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19 Exxon Mobil</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20 Stanford University Network</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8074AE" w:rsidP="008074AE">
            <w:pPr>
              <w:spacing w:after="0" w:line="240" w:lineRule="auto"/>
              <w:rPr>
                <w:rFonts w:eastAsia="SimSun" w:cstheme="minorHAnsi"/>
                <w:color w:val="000000"/>
                <w:sz w:val="24"/>
                <w:szCs w:val="24"/>
              </w:rPr>
            </w:pPr>
            <w:r>
              <w:rPr>
                <w:rFonts w:eastAsia="SimSun" w:cstheme="minorHAnsi"/>
                <w:color w:val="000000"/>
                <w:sz w:val="24"/>
                <w:szCs w:val="24"/>
              </w:rPr>
              <w:t>21 General</w:t>
            </w:r>
            <w:r>
              <w:rPr>
                <w:rFonts w:eastAsia="SimSun" w:cstheme="minorHAnsi" w:hint="eastAsia"/>
                <w:color w:val="000000"/>
                <w:sz w:val="24"/>
                <w:szCs w:val="24"/>
              </w:rPr>
              <w:t xml:space="preserve"> </w:t>
            </w:r>
            <w:r w:rsidR="00AD534E" w:rsidRPr="002C18FF">
              <w:rPr>
                <w:rFonts w:eastAsia="SimSun" w:cstheme="minorHAnsi"/>
                <w:color w:val="000000"/>
                <w:sz w:val="24"/>
                <w:szCs w:val="24"/>
              </w:rPr>
              <w:t>Electric</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22 3M                                </w:t>
            </w:r>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23</w:t>
            </w:r>
            <w:r w:rsidR="008074AE">
              <w:rPr>
                <w:rFonts w:eastAsia="SimSun" w:cstheme="minorHAnsi" w:hint="eastAsia"/>
                <w:color w:val="000000"/>
                <w:sz w:val="24"/>
                <w:szCs w:val="24"/>
              </w:rPr>
              <w:t xml:space="preserve"> </w:t>
            </w:r>
            <w:r w:rsidRPr="002C18FF">
              <w:rPr>
                <w:rFonts w:eastAsia="SimSun" w:cstheme="minorHAnsi"/>
                <w:color w:val="000000"/>
                <w:sz w:val="24"/>
                <w:szCs w:val="24"/>
              </w:rPr>
              <w:t>Johnson</w:t>
            </w:r>
            <w:r w:rsidR="008074AE">
              <w:rPr>
                <w:rFonts w:eastAsia="SimSun" w:cstheme="minorHAnsi" w:hint="eastAsia"/>
                <w:color w:val="000000"/>
                <w:sz w:val="24"/>
                <w:szCs w:val="24"/>
              </w:rPr>
              <w:t xml:space="preserve"> &amp; Johnson</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24 MANPOWER                 </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25 New York Life Insurance Company              </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26 Xerox</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27 IBM                               </w:t>
            </w:r>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28 HP                              </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29 </w:t>
            </w:r>
            <w:proofErr w:type="spellStart"/>
            <w:r w:rsidRPr="002C18FF">
              <w:rPr>
                <w:rFonts w:eastAsia="SimSun" w:cstheme="minorHAnsi"/>
                <w:color w:val="000000"/>
                <w:sz w:val="24"/>
                <w:szCs w:val="24"/>
              </w:rPr>
              <w:t>Fedex</w:t>
            </w:r>
            <w:proofErr w:type="spellEnd"/>
            <w:r w:rsidRPr="002C18FF">
              <w:rPr>
                <w:rFonts w:eastAsia="SimSun" w:cstheme="minorHAnsi"/>
                <w:color w:val="000000"/>
                <w:sz w:val="24"/>
                <w:szCs w:val="24"/>
              </w:rPr>
              <w:t xml:space="preserve">                      </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30 DuPont</w:t>
            </w:r>
          </w:p>
        </w:tc>
      </w:tr>
      <w:tr w:rsidR="005A6625" w:rsidTr="008074AE">
        <w:trPr>
          <w:trHeight w:val="321"/>
        </w:trPr>
        <w:tc>
          <w:tcPr>
            <w:tcW w:w="1900" w:type="dxa"/>
            <w:tcBorders>
              <w:top w:val="nil"/>
              <w:left w:val="single" w:sz="4" w:space="0" w:color="auto"/>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31 Honeywell</w:t>
            </w:r>
          </w:p>
        </w:tc>
        <w:tc>
          <w:tcPr>
            <w:tcW w:w="2072"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32 Motorola</w:t>
            </w:r>
          </w:p>
        </w:tc>
        <w:tc>
          <w:tcPr>
            <w:tcW w:w="1808"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33 Walmart                        </w:t>
            </w:r>
          </w:p>
        </w:tc>
        <w:tc>
          <w:tcPr>
            <w:tcW w:w="198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r w:rsidRPr="002C18FF">
              <w:rPr>
                <w:rFonts w:eastAsia="SimSun" w:cstheme="minorHAnsi"/>
                <w:color w:val="000000"/>
                <w:sz w:val="24"/>
                <w:szCs w:val="24"/>
              </w:rPr>
              <w:t xml:space="preserve">34 UPS                              </w:t>
            </w:r>
          </w:p>
        </w:tc>
        <w:tc>
          <w:tcPr>
            <w:tcW w:w="2440" w:type="dxa"/>
            <w:tcBorders>
              <w:top w:val="nil"/>
              <w:left w:val="nil"/>
              <w:bottom w:val="single" w:sz="4" w:space="0" w:color="auto"/>
              <w:right w:val="single" w:sz="4" w:space="0" w:color="auto"/>
            </w:tcBorders>
            <w:shd w:val="clear" w:color="auto" w:fill="auto"/>
            <w:vAlign w:val="center"/>
          </w:tcPr>
          <w:p w:rsidR="005A6625" w:rsidRPr="002C18FF" w:rsidRDefault="00AD534E" w:rsidP="008074AE">
            <w:pPr>
              <w:spacing w:after="0" w:line="240" w:lineRule="auto"/>
              <w:rPr>
                <w:rFonts w:eastAsia="SimSun" w:cstheme="minorHAnsi"/>
                <w:color w:val="000000"/>
                <w:sz w:val="24"/>
                <w:szCs w:val="24"/>
              </w:rPr>
            </w:pPr>
            <w:proofErr w:type="gramStart"/>
            <w:r w:rsidRPr="002C18FF">
              <w:rPr>
                <w:rFonts w:eastAsia="SimSun" w:cstheme="minorHAnsi"/>
                <w:color w:val="000000"/>
                <w:sz w:val="24"/>
                <w:szCs w:val="24"/>
              </w:rPr>
              <w:t>35  Johnson</w:t>
            </w:r>
            <w:proofErr w:type="gramEnd"/>
            <w:r w:rsidRPr="002C18FF">
              <w:rPr>
                <w:rFonts w:eastAsia="SimSun" w:cstheme="minorHAnsi"/>
                <w:color w:val="000000"/>
                <w:sz w:val="24"/>
                <w:szCs w:val="24"/>
              </w:rPr>
              <w:t xml:space="preserve"> Controls</w:t>
            </w:r>
          </w:p>
        </w:tc>
      </w:tr>
    </w:tbl>
    <w:p w:rsidR="000C40ED" w:rsidRDefault="000C40ED" w:rsidP="003054E8">
      <w:pPr>
        <w:pStyle w:val="1"/>
      </w:pPr>
    </w:p>
    <w:p w:rsidR="005A6625" w:rsidRDefault="00AD534E" w:rsidP="003054E8">
      <w:pPr>
        <w:pStyle w:val="1"/>
      </w:pPr>
      <w:r>
        <w:rPr>
          <w:rFonts w:hint="eastAsia"/>
        </w:rPr>
        <w:t>2.3 Education and population information</w:t>
      </w:r>
    </w:p>
    <w:p w:rsidR="005A6625" w:rsidRDefault="00AD534E">
      <w:pPr>
        <w:rPr>
          <w:color w:val="000000" w:themeColor="text1"/>
          <w:sz w:val="24"/>
          <w:szCs w:val="24"/>
        </w:rPr>
      </w:pPr>
      <w:r>
        <w:rPr>
          <w:color w:val="000000" w:themeColor="text1"/>
          <w:sz w:val="24"/>
          <w:szCs w:val="24"/>
        </w:rPr>
        <w:t xml:space="preserve">The permanent population of </w:t>
      </w:r>
      <w:r>
        <w:rPr>
          <w:rFonts w:hint="eastAsia"/>
          <w:color w:val="000000" w:themeColor="text1"/>
          <w:sz w:val="24"/>
          <w:szCs w:val="24"/>
        </w:rPr>
        <w:t>Chengdu is 15.918 million by</w:t>
      </w:r>
      <w:r>
        <w:rPr>
          <w:color w:val="000000" w:themeColor="text1"/>
          <w:sz w:val="24"/>
          <w:szCs w:val="24"/>
        </w:rPr>
        <w:t xml:space="preserve"> the end of 2016</w:t>
      </w:r>
      <w:r w:rsidR="00D83462">
        <w:rPr>
          <w:rFonts w:hint="eastAsia"/>
          <w:color w:val="000000" w:themeColor="text1"/>
          <w:sz w:val="24"/>
          <w:szCs w:val="24"/>
        </w:rPr>
        <w:t>. T</w:t>
      </w:r>
      <w:r>
        <w:rPr>
          <w:rFonts w:hint="eastAsia"/>
          <w:color w:val="000000" w:themeColor="text1"/>
          <w:sz w:val="24"/>
          <w:szCs w:val="24"/>
        </w:rPr>
        <w:t>he registered population is 13.989 million, of which the urban population amounts to 7.846 million, and the rural population is 6.143 million.</w:t>
      </w:r>
    </w:p>
    <w:p w:rsidR="009E1408" w:rsidRPr="009E1408" w:rsidRDefault="00AD534E">
      <w:pPr>
        <w:rPr>
          <w:color w:val="000000" w:themeColor="text1"/>
          <w:sz w:val="24"/>
          <w:szCs w:val="24"/>
        </w:rPr>
      </w:pPr>
      <w:r>
        <w:rPr>
          <w:rFonts w:hint="eastAsia"/>
          <w:color w:val="000000" w:themeColor="text1"/>
          <w:sz w:val="24"/>
          <w:szCs w:val="24"/>
        </w:rPr>
        <w:t>Chengdu is the e</w:t>
      </w:r>
      <w:r>
        <w:rPr>
          <w:color w:val="000000" w:themeColor="text1"/>
          <w:sz w:val="24"/>
          <w:szCs w:val="24"/>
        </w:rPr>
        <w:t xml:space="preserve">ducation </w:t>
      </w:r>
      <w:r>
        <w:rPr>
          <w:rFonts w:hint="eastAsia"/>
          <w:color w:val="000000" w:themeColor="text1"/>
          <w:sz w:val="24"/>
          <w:szCs w:val="24"/>
        </w:rPr>
        <w:t>c</w:t>
      </w:r>
      <w:r>
        <w:rPr>
          <w:color w:val="000000" w:themeColor="text1"/>
          <w:sz w:val="24"/>
          <w:szCs w:val="24"/>
        </w:rPr>
        <w:t xml:space="preserve">enter in </w:t>
      </w:r>
      <w:r>
        <w:rPr>
          <w:rFonts w:hint="eastAsia"/>
          <w:color w:val="000000" w:themeColor="text1"/>
          <w:sz w:val="24"/>
          <w:szCs w:val="24"/>
        </w:rPr>
        <w:t>S</w:t>
      </w:r>
      <w:r>
        <w:rPr>
          <w:color w:val="000000" w:themeColor="text1"/>
          <w:sz w:val="24"/>
          <w:szCs w:val="24"/>
        </w:rPr>
        <w:t>outhwestern China</w:t>
      </w:r>
      <w:r>
        <w:rPr>
          <w:rFonts w:hint="eastAsia"/>
          <w:color w:val="000000" w:themeColor="text1"/>
          <w:sz w:val="24"/>
          <w:szCs w:val="24"/>
        </w:rPr>
        <w:t xml:space="preserve">, whose </w:t>
      </w:r>
      <w:r>
        <w:rPr>
          <w:color w:val="000000" w:themeColor="text1"/>
          <w:sz w:val="24"/>
          <w:szCs w:val="24"/>
        </w:rPr>
        <w:t xml:space="preserve">level of education </w:t>
      </w:r>
      <w:r>
        <w:rPr>
          <w:rFonts w:hint="eastAsia"/>
          <w:color w:val="000000" w:themeColor="text1"/>
          <w:sz w:val="24"/>
          <w:szCs w:val="24"/>
        </w:rPr>
        <w:t>stands in</w:t>
      </w:r>
      <w:r>
        <w:rPr>
          <w:color w:val="000000" w:themeColor="text1"/>
          <w:sz w:val="24"/>
          <w:szCs w:val="24"/>
        </w:rPr>
        <w:t xml:space="preserve"> the forefront of China's mainland</w:t>
      </w:r>
      <w:r>
        <w:rPr>
          <w:rFonts w:hint="eastAsia"/>
          <w:color w:val="000000" w:themeColor="text1"/>
          <w:sz w:val="24"/>
          <w:szCs w:val="24"/>
        </w:rPr>
        <w:t xml:space="preserve">. By the end of 2016, there are 56 colleges and universities in Chengdu with 73,600 teaching staff, of which 49,500 are full-time </w:t>
      </w:r>
      <w:proofErr w:type="gramStart"/>
      <w:r>
        <w:rPr>
          <w:color w:val="000000" w:themeColor="text1"/>
          <w:sz w:val="24"/>
          <w:szCs w:val="24"/>
        </w:rPr>
        <w:t>teachers</w:t>
      </w:r>
      <w:r>
        <w:rPr>
          <w:rFonts w:hint="eastAsia"/>
          <w:color w:val="000000" w:themeColor="text1"/>
          <w:sz w:val="24"/>
          <w:szCs w:val="24"/>
        </w:rPr>
        <w:t xml:space="preserve"> ;</w:t>
      </w:r>
      <w:proofErr w:type="gramEnd"/>
      <w:r>
        <w:rPr>
          <w:rFonts w:hint="eastAsia"/>
          <w:color w:val="000000" w:themeColor="text1"/>
          <w:sz w:val="24"/>
          <w:szCs w:val="24"/>
        </w:rPr>
        <w:t xml:space="preserve"> the numbers respectively for college students and undergraduates are 791,600 and 471,700. </w:t>
      </w:r>
      <w:r>
        <w:rPr>
          <w:color w:val="000000" w:themeColor="text1"/>
          <w:sz w:val="24"/>
          <w:szCs w:val="24"/>
        </w:rPr>
        <w:t xml:space="preserve">Among </w:t>
      </w:r>
      <w:r>
        <w:rPr>
          <w:rFonts w:hint="eastAsia"/>
          <w:color w:val="000000" w:themeColor="text1"/>
          <w:sz w:val="24"/>
          <w:szCs w:val="24"/>
        </w:rPr>
        <w:t>the general</w:t>
      </w:r>
      <w:r>
        <w:rPr>
          <w:color w:val="000000" w:themeColor="text1"/>
          <w:sz w:val="24"/>
          <w:szCs w:val="24"/>
        </w:rPr>
        <w:t xml:space="preserve"> higher</w:t>
      </w:r>
      <w:r>
        <w:rPr>
          <w:rFonts w:hint="eastAsia"/>
          <w:color w:val="000000" w:themeColor="text1"/>
          <w:sz w:val="24"/>
          <w:szCs w:val="24"/>
        </w:rPr>
        <w:t xml:space="preserve"> education institutes, there are 5 </w:t>
      </w:r>
      <w:r w:rsidR="009E1408">
        <w:rPr>
          <w:rFonts w:hint="eastAsia"/>
          <w:color w:val="000000" w:themeColor="text1"/>
          <w:sz w:val="24"/>
          <w:szCs w:val="24"/>
        </w:rPr>
        <w:t>national</w:t>
      </w:r>
      <w:r>
        <w:rPr>
          <w:color w:val="000000" w:themeColor="text1"/>
          <w:sz w:val="24"/>
          <w:szCs w:val="24"/>
        </w:rPr>
        <w:t xml:space="preserve"> </w:t>
      </w:r>
      <w:r>
        <w:rPr>
          <w:rFonts w:hint="eastAsia"/>
          <w:color w:val="000000" w:themeColor="text1"/>
          <w:sz w:val="24"/>
          <w:szCs w:val="24"/>
        </w:rPr>
        <w:t>u</w:t>
      </w:r>
      <w:r>
        <w:rPr>
          <w:color w:val="000000" w:themeColor="text1"/>
          <w:sz w:val="24"/>
          <w:szCs w:val="24"/>
        </w:rPr>
        <w:t>niversit</w:t>
      </w:r>
      <w:r>
        <w:rPr>
          <w:rFonts w:hint="eastAsia"/>
          <w:color w:val="000000" w:themeColor="text1"/>
          <w:sz w:val="24"/>
          <w:szCs w:val="24"/>
        </w:rPr>
        <w:t>ies</w:t>
      </w:r>
      <w:r w:rsidR="009E1408">
        <w:rPr>
          <w:rFonts w:hint="eastAsia"/>
          <w:color w:val="000000" w:themeColor="text1"/>
          <w:sz w:val="24"/>
          <w:szCs w:val="24"/>
        </w:rPr>
        <w:t xml:space="preserve"> </w:t>
      </w:r>
      <w:r>
        <w:rPr>
          <w:rFonts w:hint="eastAsia"/>
          <w:color w:val="000000" w:themeColor="text1"/>
          <w:sz w:val="24"/>
          <w:szCs w:val="24"/>
        </w:rPr>
        <w:t xml:space="preserve">(Sichuan University, </w:t>
      </w:r>
      <w:r>
        <w:rPr>
          <w:color w:val="000000" w:themeColor="text1"/>
          <w:sz w:val="24"/>
          <w:szCs w:val="24"/>
        </w:rPr>
        <w:t xml:space="preserve">Southwest Jiao Tong University, the University of Electronic Science and </w:t>
      </w:r>
      <w:r w:rsidR="009E1408">
        <w:rPr>
          <w:rFonts w:hint="eastAsia"/>
          <w:color w:val="000000" w:themeColor="text1"/>
          <w:sz w:val="24"/>
          <w:szCs w:val="24"/>
        </w:rPr>
        <w:t>T</w:t>
      </w:r>
      <w:r>
        <w:rPr>
          <w:color w:val="000000" w:themeColor="text1"/>
          <w:sz w:val="24"/>
          <w:szCs w:val="24"/>
        </w:rPr>
        <w:t xml:space="preserve">echnology, Southwestern University of Finance and Economics, Southwest University </w:t>
      </w:r>
      <w:r>
        <w:rPr>
          <w:rFonts w:hint="eastAsia"/>
          <w:color w:val="000000" w:themeColor="text1"/>
          <w:sz w:val="24"/>
          <w:szCs w:val="24"/>
        </w:rPr>
        <w:t>of</w:t>
      </w:r>
      <w:r>
        <w:rPr>
          <w:color w:val="000000" w:themeColor="text1"/>
          <w:sz w:val="24"/>
          <w:szCs w:val="24"/>
        </w:rPr>
        <w:t xml:space="preserve"> Nationalities</w:t>
      </w:r>
      <w:r>
        <w:rPr>
          <w:rFonts w:hint="eastAsia"/>
          <w:color w:val="000000" w:themeColor="text1"/>
          <w:sz w:val="24"/>
          <w:szCs w:val="24"/>
        </w:rPr>
        <w:t>), and 51 local universities</w:t>
      </w:r>
      <w:r w:rsidR="009E1408">
        <w:rPr>
          <w:rFonts w:hint="eastAsia"/>
          <w:color w:val="000000" w:themeColor="text1"/>
          <w:sz w:val="24"/>
          <w:szCs w:val="24"/>
        </w:rPr>
        <w:t>.</w:t>
      </w:r>
    </w:p>
    <w:p w:rsidR="005A6625" w:rsidRDefault="00AD534E" w:rsidP="003054E8">
      <w:pPr>
        <w:pStyle w:val="1"/>
      </w:pPr>
      <w:r>
        <w:rPr>
          <w:rFonts w:hint="eastAsia"/>
        </w:rPr>
        <w:t xml:space="preserve">2.4 Transportation </w:t>
      </w:r>
      <w:r>
        <w:t>an</w:t>
      </w:r>
      <w:r w:rsidR="003054E8">
        <w:t>d logistics status</w:t>
      </w:r>
    </w:p>
    <w:p w:rsidR="005A6625" w:rsidRPr="003054E8" w:rsidRDefault="00AD534E" w:rsidP="003054E8">
      <w:pPr>
        <w:pStyle w:val="3"/>
        <w:rPr>
          <w:sz w:val="24"/>
          <w:szCs w:val="24"/>
        </w:rPr>
      </w:pPr>
      <w:proofErr w:type="gramStart"/>
      <w:r w:rsidRPr="003054E8">
        <w:rPr>
          <w:rFonts w:hint="eastAsia"/>
          <w:sz w:val="24"/>
          <w:szCs w:val="24"/>
        </w:rPr>
        <w:t>2.4.1  Airport</w:t>
      </w:r>
      <w:proofErr w:type="gramEnd"/>
    </w:p>
    <w:p w:rsidR="005A6625" w:rsidRDefault="00AD534E">
      <w:pPr>
        <w:rPr>
          <w:rFonts w:ascii="Arial" w:hAnsi="Arial" w:cs="Arial"/>
          <w:color w:val="000000" w:themeColor="text1"/>
          <w:sz w:val="21"/>
          <w:szCs w:val="21"/>
          <w:shd w:val="clear" w:color="auto" w:fill="FFFFFF"/>
        </w:rPr>
      </w:pPr>
      <w:r>
        <w:rPr>
          <w:sz w:val="24"/>
          <w:szCs w:val="24"/>
        </w:rPr>
        <w:t xml:space="preserve">Chengdu Airport ranks among the world’s 50 busiest airports. As the busiest airport in Midwestern China, it is also where CAAC Southwest China Administration and CAAC Southwest China Air Traffic Administration are headquartered. Chengdu Airport is an important air base for Air China, Sichuan Airlines, Chengdu Airlines, China Eastern Airlines, Tibet Airlines and Lucky Air. </w:t>
      </w:r>
      <w:r>
        <w:rPr>
          <w:rFonts w:ascii="Arial" w:hAnsi="Arial" w:cs="Arial" w:hint="eastAsia"/>
          <w:color w:val="000000" w:themeColor="text1"/>
          <w:sz w:val="21"/>
          <w:szCs w:val="21"/>
          <w:shd w:val="clear" w:color="auto" w:fill="FFFFFF"/>
        </w:rPr>
        <w:t>AMERICA: Direct flight to</w:t>
      </w:r>
      <w:r w:rsidR="00617D90">
        <w:rPr>
          <w:rFonts w:ascii="Arial" w:hAnsi="Arial" w:cs="Arial" w:hint="eastAsia"/>
          <w:color w:val="000000" w:themeColor="text1"/>
          <w:sz w:val="21"/>
          <w:szCs w:val="21"/>
          <w:shd w:val="clear" w:color="auto" w:fill="FFFFFF"/>
        </w:rPr>
        <w:t xml:space="preserve"> </w:t>
      </w:r>
      <w:r>
        <w:rPr>
          <w:rFonts w:ascii="Arial" w:hAnsi="Arial" w:cs="Arial" w:hint="eastAsia"/>
          <w:color w:val="000000" w:themeColor="text1"/>
          <w:sz w:val="21"/>
          <w:szCs w:val="21"/>
          <w:shd w:val="clear" w:color="auto" w:fill="FFFFFF"/>
        </w:rPr>
        <w:t>San Francisco, Los Angeles</w:t>
      </w:r>
      <w:r w:rsidR="00617D90">
        <w:rPr>
          <w:rFonts w:ascii="Arial" w:hAnsi="Arial" w:cs="Arial" w:hint="eastAsia"/>
          <w:color w:val="000000" w:themeColor="text1"/>
          <w:sz w:val="21"/>
          <w:szCs w:val="21"/>
          <w:shd w:val="clear" w:color="auto" w:fill="FFFFFF"/>
        </w:rPr>
        <w:t>, New York and Vancouver</w:t>
      </w:r>
      <w:r>
        <w:rPr>
          <w:rFonts w:ascii="Arial" w:hAnsi="Arial" w:cs="Arial" w:hint="eastAsia"/>
          <w:color w:val="000000" w:themeColor="text1"/>
          <w:sz w:val="21"/>
          <w:szCs w:val="21"/>
          <w:shd w:val="clear" w:color="auto" w:fill="FFFFFF"/>
        </w:rPr>
        <w:t>.</w:t>
      </w:r>
    </w:p>
    <w:p w:rsidR="005A6625" w:rsidRDefault="00AD534E">
      <w:pPr>
        <w:rPr>
          <w:sz w:val="24"/>
          <w:szCs w:val="24"/>
        </w:rPr>
      </w:pPr>
      <w:r>
        <w:rPr>
          <w:sz w:val="24"/>
          <w:szCs w:val="24"/>
        </w:rPr>
        <w:t xml:space="preserve">On September 1, 2013, the State Council authorized Chengdu Airport to provide 72-hour TWOV (Transit without Visa) service for travelers from 45 foreign countries. With a visa granted by a third country and an interline ticket bound for the country, a foreign traveler bound for the country can exit or enter by way of </w:t>
      </w:r>
      <w:proofErr w:type="spellStart"/>
      <w:r>
        <w:rPr>
          <w:sz w:val="24"/>
          <w:szCs w:val="24"/>
        </w:rPr>
        <w:t>Shuangliu</w:t>
      </w:r>
      <w:proofErr w:type="spellEnd"/>
      <w:r>
        <w:rPr>
          <w:sz w:val="24"/>
          <w:szCs w:val="24"/>
        </w:rPr>
        <w:t xml:space="preserve"> Airport and stay for 72 hours without the need of visa approval from China, on condition that the departure time and seat are fixed within 72 hours. Chengdu Airport is now the fourth Chinese airports to introduce 72-hour TWOV after Beijing, Shanghai and Guangzhou.</w:t>
      </w:r>
    </w:p>
    <w:p w:rsidR="005A6625" w:rsidRPr="003054E8" w:rsidRDefault="00AD534E" w:rsidP="003054E8">
      <w:pPr>
        <w:pStyle w:val="3"/>
        <w:rPr>
          <w:sz w:val="24"/>
          <w:szCs w:val="24"/>
        </w:rPr>
      </w:pPr>
      <w:proofErr w:type="gramStart"/>
      <w:r w:rsidRPr="003054E8">
        <w:rPr>
          <w:rFonts w:hint="eastAsia"/>
          <w:sz w:val="24"/>
          <w:szCs w:val="24"/>
        </w:rPr>
        <w:t>2.4.2  Railway</w:t>
      </w:r>
      <w:proofErr w:type="gramEnd"/>
    </w:p>
    <w:p w:rsidR="005A6625" w:rsidRDefault="00AD534E">
      <w:pPr>
        <w:rPr>
          <w:sz w:val="24"/>
          <w:szCs w:val="24"/>
        </w:rPr>
      </w:pPr>
      <w:r>
        <w:rPr>
          <w:sz w:val="24"/>
          <w:szCs w:val="24"/>
        </w:rPr>
        <w:t>T</w:t>
      </w:r>
      <w:r>
        <w:rPr>
          <w:rFonts w:hint="eastAsia"/>
          <w:sz w:val="24"/>
          <w:szCs w:val="24"/>
        </w:rPr>
        <w:t xml:space="preserve">he railway hub of Chengdu is the biggest one in Southwestern China, which is also one of </w:t>
      </w:r>
      <w:r>
        <w:rPr>
          <w:sz w:val="24"/>
          <w:szCs w:val="24"/>
        </w:rPr>
        <w:t>the comprehensive railway hubs planned by the state.</w:t>
      </w:r>
    </w:p>
    <w:p w:rsidR="005A6625" w:rsidRDefault="00AD534E">
      <w:pPr>
        <w:rPr>
          <w:sz w:val="24"/>
          <w:szCs w:val="24"/>
        </w:rPr>
      </w:pPr>
      <w:r>
        <w:rPr>
          <w:rFonts w:hint="eastAsia"/>
          <w:sz w:val="24"/>
          <w:szCs w:val="24"/>
        </w:rPr>
        <w:lastRenderedPageBreak/>
        <w:t xml:space="preserve">Chengdu Railway Station: </w:t>
      </w:r>
      <w:r>
        <w:rPr>
          <w:sz w:val="24"/>
          <w:szCs w:val="24"/>
        </w:rPr>
        <w:t>Special</w:t>
      </w:r>
      <w:r>
        <w:rPr>
          <w:rFonts w:hint="eastAsia"/>
          <w:sz w:val="24"/>
          <w:szCs w:val="24"/>
        </w:rPr>
        <w:t>-</w:t>
      </w:r>
      <w:r>
        <w:rPr>
          <w:sz w:val="24"/>
          <w:szCs w:val="24"/>
        </w:rPr>
        <w:t>Class Station</w:t>
      </w:r>
      <w:r>
        <w:rPr>
          <w:rFonts w:hint="eastAsia"/>
          <w:sz w:val="24"/>
          <w:szCs w:val="24"/>
        </w:rPr>
        <w:t>, one of the main hub passenger stations.</w:t>
      </w:r>
    </w:p>
    <w:p w:rsidR="007A1738" w:rsidRDefault="007A1738">
      <w:pPr>
        <w:rPr>
          <w:sz w:val="24"/>
          <w:szCs w:val="24"/>
        </w:rPr>
      </w:pPr>
    </w:p>
    <w:p w:rsidR="005A6625" w:rsidRDefault="00AD534E">
      <w:pPr>
        <w:rPr>
          <w:sz w:val="24"/>
          <w:szCs w:val="24"/>
        </w:rPr>
      </w:pPr>
      <w:r>
        <w:rPr>
          <w:rFonts w:hint="eastAsia"/>
          <w:sz w:val="24"/>
          <w:szCs w:val="24"/>
        </w:rPr>
        <w:t xml:space="preserve">Chengdu East Railway Station: First -Class Station, one of the main hub passenger stations. </w:t>
      </w:r>
      <w:r>
        <w:rPr>
          <w:sz w:val="24"/>
          <w:szCs w:val="24"/>
        </w:rPr>
        <w:t>I</w:t>
      </w:r>
      <w:r>
        <w:rPr>
          <w:rFonts w:hint="eastAsia"/>
          <w:sz w:val="24"/>
          <w:szCs w:val="24"/>
        </w:rPr>
        <w:t xml:space="preserve">t is operated mainly for the departures and arrivals of railway directions of </w:t>
      </w:r>
      <w:proofErr w:type="spellStart"/>
      <w:r>
        <w:rPr>
          <w:rFonts w:hint="eastAsia"/>
          <w:sz w:val="24"/>
          <w:szCs w:val="24"/>
        </w:rPr>
        <w:t>Mianyang-Leshan</w:t>
      </w:r>
      <w:proofErr w:type="spellEnd"/>
      <w:r>
        <w:rPr>
          <w:rFonts w:hint="eastAsia"/>
          <w:sz w:val="24"/>
          <w:szCs w:val="24"/>
        </w:rPr>
        <w:t xml:space="preserve">, </w:t>
      </w:r>
      <w:proofErr w:type="spellStart"/>
      <w:r>
        <w:rPr>
          <w:rFonts w:hint="eastAsia"/>
          <w:sz w:val="24"/>
          <w:szCs w:val="24"/>
        </w:rPr>
        <w:t>Dazhou</w:t>
      </w:r>
      <w:proofErr w:type="spellEnd"/>
      <w:r>
        <w:rPr>
          <w:rFonts w:hint="eastAsia"/>
          <w:sz w:val="24"/>
          <w:szCs w:val="24"/>
        </w:rPr>
        <w:t>-Chengdu, Chengdu-</w:t>
      </w:r>
      <w:proofErr w:type="spellStart"/>
      <w:r>
        <w:rPr>
          <w:rFonts w:hint="eastAsia"/>
          <w:sz w:val="24"/>
          <w:szCs w:val="24"/>
        </w:rPr>
        <w:t>Suining</w:t>
      </w:r>
      <w:proofErr w:type="spellEnd"/>
      <w:r>
        <w:rPr>
          <w:rFonts w:hint="eastAsia"/>
          <w:sz w:val="24"/>
          <w:szCs w:val="24"/>
        </w:rPr>
        <w:t xml:space="preserve">-Chongqing etc., together with the passenger transportation operation of railway directions such as Baoji-Chengdu, </w:t>
      </w:r>
      <w:proofErr w:type="spellStart"/>
      <w:r>
        <w:rPr>
          <w:rFonts w:hint="eastAsia"/>
          <w:sz w:val="24"/>
          <w:szCs w:val="24"/>
        </w:rPr>
        <w:t>Dazhou</w:t>
      </w:r>
      <w:proofErr w:type="spellEnd"/>
      <w:r>
        <w:rPr>
          <w:rFonts w:hint="eastAsia"/>
          <w:sz w:val="24"/>
          <w:szCs w:val="24"/>
        </w:rPr>
        <w:t xml:space="preserve">-Chengdu, Chengdu-Chongqing and hub </w:t>
      </w:r>
      <w:r>
        <w:rPr>
          <w:sz w:val="24"/>
          <w:szCs w:val="24"/>
        </w:rPr>
        <w:t>loop line</w:t>
      </w:r>
      <w:r>
        <w:rPr>
          <w:rFonts w:hint="eastAsia"/>
          <w:sz w:val="24"/>
          <w:szCs w:val="24"/>
        </w:rPr>
        <w:t>.</w:t>
      </w:r>
    </w:p>
    <w:p w:rsidR="006855BC" w:rsidRDefault="00AD534E">
      <w:pPr>
        <w:rPr>
          <w:sz w:val="24"/>
          <w:szCs w:val="24"/>
        </w:rPr>
      </w:pPr>
      <w:r>
        <w:rPr>
          <w:rFonts w:hint="eastAsia"/>
          <w:sz w:val="24"/>
          <w:szCs w:val="24"/>
        </w:rPr>
        <w:t xml:space="preserve">Chengdu North Railway Station: </w:t>
      </w:r>
      <w:r>
        <w:rPr>
          <w:sz w:val="24"/>
          <w:szCs w:val="24"/>
        </w:rPr>
        <w:t>Special</w:t>
      </w:r>
      <w:r>
        <w:rPr>
          <w:rFonts w:hint="eastAsia"/>
          <w:sz w:val="24"/>
          <w:szCs w:val="24"/>
        </w:rPr>
        <w:t>-</w:t>
      </w:r>
      <w:r>
        <w:rPr>
          <w:sz w:val="24"/>
          <w:szCs w:val="24"/>
        </w:rPr>
        <w:t xml:space="preserve"> Class Station</w:t>
      </w:r>
      <w:r>
        <w:rPr>
          <w:rFonts w:hint="eastAsia"/>
          <w:sz w:val="24"/>
          <w:szCs w:val="24"/>
        </w:rPr>
        <w:t>, key hub marshaling</w:t>
      </w:r>
      <w:r>
        <w:rPr>
          <w:sz w:val="24"/>
          <w:szCs w:val="24"/>
        </w:rPr>
        <w:t xml:space="preserve"> station</w:t>
      </w:r>
      <w:r>
        <w:rPr>
          <w:rFonts w:hint="eastAsia"/>
          <w:sz w:val="24"/>
          <w:szCs w:val="24"/>
        </w:rPr>
        <w:t xml:space="preserve">. </w:t>
      </w:r>
      <w:r>
        <w:rPr>
          <w:sz w:val="24"/>
          <w:szCs w:val="24"/>
        </w:rPr>
        <w:t>I</w:t>
      </w:r>
      <w:r>
        <w:rPr>
          <w:rFonts w:hint="eastAsia"/>
          <w:sz w:val="24"/>
          <w:szCs w:val="24"/>
        </w:rPr>
        <w:t>t is operated mainly for the t</w:t>
      </w:r>
      <w:r>
        <w:rPr>
          <w:sz w:val="24"/>
          <w:szCs w:val="24"/>
        </w:rPr>
        <w:t>ransfer of freight train in various directions of Chengdu hub</w:t>
      </w:r>
      <w:r>
        <w:rPr>
          <w:rFonts w:hint="eastAsia"/>
          <w:sz w:val="24"/>
          <w:szCs w:val="24"/>
        </w:rPr>
        <w:t xml:space="preserve"> and accomplishing the freight distribution in Chengdu, daily average operation volume reaches </w:t>
      </w:r>
      <w:r w:rsidR="006855BC">
        <w:rPr>
          <w:rFonts w:hint="eastAsia"/>
          <w:sz w:val="24"/>
          <w:szCs w:val="24"/>
        </w:rPr>
        <w:t>10,996</w:t>
      </w:r>
      <w:r>
        <w:rPr>
          <w:rFonts w:hint="eastAsia"/>
          <w:sz w:val="24"/>
          <w:szCs w:val="24"/>
        </w:rPr>
        <w:t xml:space="preserve"> trains</w:t>
      </w:r>
      <w:r w:rsidR="006855BC">
        <w:rPr>
          <w:rFonts w:hint="eastAsia"/>
          <w:sz w:val="24"/>
          <w:szCs w:val="24"/>
        </w:rPr>
        <w:t>.</w:t>
      </w:r>
    </w:p>
    <w:p w:rsidR="005A6625" w:rsidRDefault="00AD534E">
      <w:pPr>
        <w:rPr>
          <w:sz w:val="24"/>
          <w:szCs w:val="24"/>
        </w:rPr>
      </w:pPr>
      <w:r>
        <w:rPr>
          <w:rFonts w:hint="eastAsia"/>
          <w:sz w:val="24"/>
          <w:szCs w:val="24"/>
        </w:rPr>
        <w:t xml:space="preserve">Bali Station: the old Chengdu East Railway Station, First-Class Station, key hub freight station. </w:t>
      </w:r>
      <w:r>
        <w:rPr>
          <w:sz w:val="24"/>
          <w:szCs w:val="24"/>
        </w:rPr>
        <w:t>T</w:t>
      </w:r>
      <w:r>
        <w:rPr>
          <w:rFonts w:hint="eastAsia"/>
          <w:sz w:val="24"/>
          <w:szCs w:val="24"/>
        </w:rPr>
        <w:t>he station mainly deals with the business of carload, hazardous articles transportation and sp</w:t>
      </w:r>
      <w:r>
        <w:rPr>
          <w:sz w:val="24"/>
          <w:szCs w:val="24"/>
        </w:rPr>
        <w:t>ecial</w:t>
      </w:r>
      <w:r>
        <w:rPr>
          <w:rFonts w:hint="eastAsia"/>
          <w:sz w:val="24"/>
          <w:szCs w:val="24"/>
        </w:rPr>
        <w:t>-</w:t>
      </w:r>
      <w:r>
        <w:rPr>
          <w:sz w:val="24"/>
          <w:szCs w:val="24"/>
        </w:rPr>
        <w:t>line freight service</w:t>
      </w:r>
      <w:r>
        <w:rPr>
          <w:rFonts w:hint="eastAsia"/>
          <w:sz w:val="24"/>
          <w:szCs w:val="24"/>
        </w:rPr>
        <w:t xml:space="preserve">. </w:t>
      </w:r>
    </w:p>
    <w:p w:rsidR="0013570F" w:rsidRDefault="0013570F">
      <w:pPr>
        <w:rPr>
          <w:sz w:val="24"/>
          <w:szCs w:val="24"/>
        </w:rPr>
      </w:pPr>
    </w:p>
    <w:p w:rsidR="00CD4661" w:rsidRDefault="003F0E30">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67.75pt">
            <v:imagedata r:id="rId10" o:title="eca86bda350e1955575b47"/>
          </v:shape>
        </w:pict>
      </w:r>
    </w:p>
    <w:p w:rsidR="005A6625" w:rsidRDefault="005A6625" w:rsidP="007A1738">
      <w:pPr>
        <w:jc w:val="center"/>
        <w:rPr>
          <w:sz w:val="24"/>
          <w:szCs w:val="24"/>
        </w:rPr>
      </w:pPr>
    </w:p>
    <w:p w:rsidR="0013570F" w:rsidRDefault="0013570F" w:rsidP="003054E8">
      <w:pPr>
        <w:pStyle w:val="3"/>
        <w:rPr>
          <w:sz w:val="24"/>
          <w:szCs w:val="24"/>
        </w:rPr>
      </w:pPr>
    </w:p>
    <w:p w:rsidR="005A6625" w:rsidRPr="003054E8" w:rsidRDefault="00AD534E" w:rsidP="003054E8">
      <w:pPr>
        <w:pStyle w:val="3"/>
        <w:rPr>
          <w:sz w:val="24"/>
          <w:szCs w:val="24"/>
        </w:rPr>
      </w:pPr>
      <w:r w:rsidRPr="003054E8">
        <w:rPr>
          <w:rFonts w:hint="eastAsia"/>
          <w:sz w:val="24"/>
          <w:szCs w:val="24"/>
        </w:rPr>
        <w:t>2.4.3 Expressway</w:t>
      </w:r>
    </w:p>
    <w:p w:rsidR="005A6625" w:rsidRDefault="00AD534E">
      <w:pPr>
        <w:rPr>
          <w:sz w:val="24"/>
          <w:szCs w:val="24"/>
        </w:rPr>
      </w:pPr>
      <w:r>
        <w:rPr>
          <w:sz w:val="24"/>
          <w:szCs w:val="24"/>
        </w:rPr>
        <w:t>T</w:t>
      </w:r>
      <w:r>
        <w:rPr>
          <w:rFonts w:hint="eastAsia"/>
          <w:sz w:val="24"/>
          <w:szCs w:val="24"/>
        </w:rPr>
        <w:t>he total highway mileage in Chengdu is 925km by the end of 2016, of which the expressway reached 925 km.  The newly reconstructed mileage of the highway in the whole year (</w:t>
      </w:r>
      <w:proofErr w:type="gramStart"/>
      <w:r>
        <w:rPr>
          <w:rFonts w:hint="eastAsia"/>
          <w:sz w:val="24"/>
          <w:szCs w:val="24"/>
        </w:rPr>
        <w:t>excluding  expressway</w:t>
      </w:r>
      <w:proofErr w:type="gramEnd"/>
      <w:r>
        <w:rPr>
          <w:rFonts w:hint="eastAsia"/>
          <w:sz w:val="24"/>
          <w:szCs w:val="24"/>
        </w:rPr>
        <w:t>) is 2,053 kilometers.</w:t>
      </w:r>
    </w:p>
    <w:p w:rsidR="005A6625" w:rsidRDefault="00AD534E">
      <w:pPr>
        <w:rPr>
          <w:sz w:val="24"/>
          <w:szCs w:val="24"/>
        </w:rPr>
      </w:pPr>
      <w:r>
        <w:rPr>
          <w:rFonts w:hint="eastAsia"/>
          <w:sz w:val="24"/>
          <w:szCs w:val="24"/>
        </w:rPr>
        <w:t>National expressways in Chengdu</w:t>
      </w:r>
      <w:r w:rsidR="00850B0A">
        <w:rPr>
          <w:rFonts w:hint="eastAsia"/>
          <w:sz w:val="24"/>
          <w:szCs w:val="24"/>
        </w:rPr>
        <w:t>:</w:t>
      </w:r>
    </w:p>
    <w:p w:rsidR="007175AC" w:rsidRDefault="00AD534E">
      <w:pPr>
        <w:rPr>
          <w:sz w:val="24"/>
          <w:szCs w:val="24"/>
        </w:rPr>
      </w:pPr>
      <w:r>
        <w:rPr>
          <w:rFonts w:hint="eastAsia"/>
          <w:sz w:val="24"/>
          <w:szCs w:val="24"/>
        </w:rPr>
        <w:t>G5</w:t>
      </w:r>
      <w:r>
        <w:rPr>
          <w:rFonts w:hint="eastAsia"/>
          <w:sz w:val="24"/>
          <w:szCs w:val="24"/>
        </w:rPr>
        <w:t>：</w:t>
      </w:r>
      <w:r>
        <w:rPr>
          <w:rFonts w:hint="eastAsia"/>
          <w:sz w:val="24"/>
          <w:szCs w:val="24"/>
        </w:rPr>
        <w:t>Beijing</w:t>
      </w:r>
      <w:r>
        <w:rPr>
          <w:rFonts w:hint="eastAsia"/>
          <w:sz w:val="24"/>
          <w:szCs w:val="24"/>
        </w:rPr>
        <w:t>——</w:t>
      </w:r>
      <w:r>
        <w:rPr>
          <w:rFonts w:hint="eastAsia"/>
          <w:sz w:val="24"/>
          <w:szCs w:val="24"/>
        </w:rPr>
        <w:t>Kunming</w:t>
      </w:r>
      <w:r>
        <w:rPr>
          <w:rFonts w:hint="eastAsia"/>
          <w:sz w:val="24"/>
          <w:szCs w:val="24"/>
        </w:rPr>
        <w:t>（</w:t>
      </w:r>
      <w:proofErr w:type="spellStart"/>
      <w:r>
        <w:rPr>
          <w:rFonts w:hint="eastAsia"/>
          <w:sz w:val="24"/>
          <w:szCs w:val="24"/>
        </w:rPr>
        <w:t>Jingkun</w:t>
      </w:r>
      <w:proofErr w:type="spellEnd"/>
      <w:r>
        <w:rPr>
          <w:rFonts w:hint="eastAsia"/>
          <w:sz w:val="24"/>
          <w:szCs w:val="24"/>
        </w:rPr>
        <w:t xml:space="preserve"> Expressway</w:t>
      </w:r>
      <w:r>
        <w:rPr>
          <w:rFonts w:hint="eastAsia"/>
          <w:sz w:val="24"/>
          <w:szCs w:val="24"/>
        </w:rPr>
        <w:t>）</w:t>
      </w:r>
    </w:p>
    <w:p w:rsidR="005A6625" w:rsidRDefault="00AD534E">
      <w:pPr>
        <w:rPr>
          <w:sz w:val="24"/>
          <w:szCs w:val="24"/>
        </w:rPr>
      </w:pPr>
      <w:r>
        <w:rPr>
          <w:rFonts w:hint="eastAsia"/>
          <w:sz w:val="24"/>
          <w:szCs w:val="24"/>
        </w:rPr>
        <w:t>G42</w:t>
      </w:r>
      <w:r>
        <w:rPr>
          <w:rFonts w:hint="eastAsia"/>
          <w:sz w:val="24"/>
          <w:szCs w:val="24"/>
        </w:rPr>
        <w:t>：</w:t>
      </w:r>
      <w:r>
        <w:rPr>
          <w:rFonts w:hint="eastAsia"/>
          <w:sz w:val="24"/>
          <w:szCs w:val="24"/>
        </w:rPr>
        <w:t>Shanghai</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Hurong</w:t>
      </w:r>
      <w:proofErr w:type="spellEnd"/>
      <w:r>
        <w:rPr>
          <w:rFonts w:hint="eastAsia"/>
          <w:sz w:val="24"/>
          <w:szCs w:val="24"/>
        </w:rPr>
        <w:t xml:space="preserve"> Expressway</w:t>
      </w:r>
      <w:r>
        <w:rPr>
          <w:rFonts w:hint="eastAsia"/>
          <w:sz w:val="24"/>
          <w:szCs w:val="24"/>
        </w:rPr>
        <w:t>）</w:t>
      </w:r>
    </w:p>
    <w:p w:rsidR="007175AC" w:rsidRDefault="00AD534E">
      <w:pPr>
        <w:rPr>
          <w:sz w:val="24"/>
          <w:szCs w:val="24"/>
        </w:rPr>
      </w:pPr>
      <w:r>
        <w:rPr>
          <w:rFonts w:hint="eastAsia"/>
          <w:sz w:val="24"/>
          <w:szCs w:val="24"/>
        </w:rPr>
        <w:t>G76</w:t>
      </w:r>
      <w:r>
        <w:rPr>
          <w:rFonts w:hint="eastAsia"/>
          <w:sz w:val="24"/>
          <w:szCs w:val="24"/>
        </w:rPr>
        <w:t>：</w:t>
      </w:r>
      <w:r>
        <w:rPr>
          <w:rFonts w:hint="eastAsia"/>
          <w:sz w:val="24"/>
          <w:szCs w:val="24"/>
        </w:rPr>
        <w:t>Xiamen</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Xiarong</w:t>
      </w:r>
      <w:proofErr w:type="spellEnd"/>
      <w:r>
        <w:rPr>
          <w:rFonts w:hint="eastAsia"/>
          <w:sz w:val="24"/>
          <w:szCs w:val="24"/>
        </w:rPr>
        <w:t xml:space="preserve"> Expressway</w:t>
      </w:r>
      <w:r>
        <w:rPr>
          <w:rFonts w:hint="eastAsia"/>
          <w:sz w:val="24"/>
          <w:szCs w:val="24"/>
        </w:rPr>
        <w:t>）</w:t>
      </w:r>
      <w:r>
        <w:rPr>
          <w:rFonts w:hint="eastAsia"/>
          <w:sz w:val="24"/>
          <w:szCs w:val="24"/>
        </w:rPr>
        <w:tab/>
      </w:r>
    </w:p>
    <w:p w:rsidR="005A6625" w:rsidRDefault="00AD534E">
      <w:pPr>
        <w:rPr>
          <w:sz w:val="24"/>
          <w:szCs w:val="24"/>
        </w:rPr>
      </w:pPr>
      <w:r>
        <w:rPr>
          <w:rFonts w:hint="eastAsia"/>
          <w:sz w:val="24"/>
          <w:szCs w:val="24"/>
        </w:rPr>
        <w:t>G93</w:t>
      </w:r>
      <w:r>
        <w:rPr>
          <w:rFonts w:hint="eastAsia"/>
          <w:sz w:val="24"/>
          <w:szCs w:val="24"/>
        </w:rPr>
        <w:t>：</w:t>
      </w:r>
      <w:r>
        <w:rPr>
          <w:rFonts w:hint="eastAsia"/>
          <w:sz w:val="24"/>
          <w:szCs w:val="24"/>
        </w:rPr>
        <w:t>Chengdu</w:t>
      </w:r>
      <w:r>
        <w:rPr>
          <w:rFonts w:hint="eastAsia"/>
          <w:sz w:val="24"/>
          <w:szCs w:val="24"/>
        </w:rPr>
        <w:t>——</w:t>
      </w:r>
      <w:r>
        <w:rPr>
          <w:rFonts w:hint="eastAsia"/>
          <w:sz w:val="24"/>
          <w:szCs w:val="24"/>
        </w:rPr>
        <w:t>Chongqing</w:t>
      </w:r>
      <w:r>
        <w:rPr>
          <w:rFonts w:hint="eastAsia"/>
          <w:sz w:val="24"/>
          <w:szCs w:val="24"/>
        </w:rPr>
        <w:t>（</w:t>
      </w:r>
      <w:r>
        <w:rPr>
          <w:rFonts w:hint="eastAsia"/>
          <w:sz w:val="24"/>
          <w:szCs w:val="24"/>
        </w:rPr>
        <w:t>Chengyu Loop Line Expressway</w:t>
      </w:r>
      <w:r>
        <w:rPr>
          <w:rFonts w:hint="eastAsia"/>
          <w:sz w:val="24"/>
          <w:szCs w:val="24"/>
        </w:rPr>
        <w:t>）</w:t>
      </w:r>
    </w:p>
    <w:p w:rsidR="007175AC" w:rsidRDefault="00AD534E">
      <w:pPr>
        <w:rPr>
          <w:sz w:val="24"/>
          <w:szCs w:val="24"/>
        </w:rPr>
      </w:pPr>
      <w:r>
        <w:rPr>
          <w:rFonts w:hint="eastAsia"/>
          <w:sz w:val="24"/>
          <w:szCs w:val="24"/>
        </w:rPr>
        <w:t>G0511</w:t>
      </w:r>
      <w:r>
        <w:rPr>
          <w:rFonts w:hint="eastAsia"/>
          <w:sz w:val="24"/>
          <w:szCs w:val="24"/>
        </w:rPr>
        <w:t>：</w:t>
      </w:r>
      <w:proofErr w:type="spellStart"/>
      <w:r>
        <w:rPr>
          <w:rFonts w:hint="eastAsia"/>
          <w:sz w:val="24"/>
          <w:szCs w:val="24"/>
        </w:rPr>
        <w:t>Deyang</w:t>
      </w:r>
      <w:proofErr w:type="spellEnd"/>
      <w:r>
        <w:rPr>
          <w:rFonts w:hint="eastAsia"/>
          <w:sz w:val="24"/>
          <w:szCs w:val="24"/>
        </w:rPr>
        <w:t>——</w:t>
      </w:r>
      <w:proofErr w:type="spellStart"/>
      <w:r>
        <w:rPr>
          <w:rFonts w:hint="eastAsia"/>
          <w:sz w:val="24"/>
          <w:szCs w:val="24"/>
        </w:rPr>
        <w:t>Dujiangyan</w:t>
      </w:r>
      <w:proofErr w:type="spellEnd"/>
      <w:r>
        <w:rPr>
          <w:rFonts w:hint="eastAsia"/>
          <w:sz w:val="24"/>
          <w:szCs w:val="24"/>
        </w:rPr>
        <w:t>（</w:t>
      </w:r>
      <w:proofErr w:type="spellStart"/>
      <w:r>
        <w:rPr>
          <w:rFonts w:hint="eastAsia"/>
          <w:sz w:val="24"/>
          <w:szCs w:val="24"/>
        </w:rPr>
        <w:t>Dedu</w:t>
      </w:r>
      <w:proofErr w:type="spellEnd"/>
      <w:r>
        <w:rPr>
          <w:rFonts w:hint="eastAsia"/>
          <w:sz w:val="24"/>
          <w:szCs w:val="24"/>
        </w:rPr>
        <w:t xml:space="preserve"> Expressway</w:t>
      </w:r>
      <w:r>
        <w:rPr>
          <w:rFonts w:hint="eastAsia"/>
          <w:sz w:val="24"/>
          <w:szCs w:val="24"/>
        </w:rPr>
        <w:t>）</w:t>
      </w:r>
    </w:p>
    <w:p w:rsidR="005A6625" w:rsidRDefault="00AD534E">
      <w:pPr>
        <w:rPr>
          <w:sz w:val="24"/>
          <w:szCs w:val="24"/>
        </w:rPr>
      </w:pPr>
      <w:r>
        <w:rPr>
          <w:rFonts w:hint="eastAsia"/>
          <w:sz w:val="24"/>
          <w:szCs w:val="24"/>
        </w:rPr>
        <w:t>G0512</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Leshan</w:t>
      </w:r>
      <w:proofErr w:type="spellEnd"/>
      <w:r>
        <w:rPr>
          <w:rFonts w:hint="eastAsia"/>
          <w:sz w:val="24"/>
          <w:szCs w:val="24"/>
        </w:rPr>
        <w:t>（</w:t>
      </w:r>
      <w:proofErr w:type="spellStart"/>
      <w:r>
        <w:rPr>
          <w:rFonts w:hint="eastAsia"/>
          <w:sz w:val="24"/>
          <w:szCs w:val="24"/>
        </w:rPr>
        <w:t>Chengle</w:t>
      </w:r>
      <w:proofErr w:type="spellEnd"/>
      <w:r>
        <w:rPr>
          <w:rFonts w:hint="eastAsia"/>
          <w:sz w:val="24"/>
          <w:szCs w:val="24"/>
        </w:rPr>
        <w:t xml:space="preserve"> Expressway</w:t>
      </w:r>
      <w:r>
        <w:rPr>
          <w:rFonts w:hint="eastAsia"/>
          <w:sz w:val="24"/>
          <w:szCs w:val="24"/>
        </w:rPr>
        <w:t>）</w:t>
      </w:r>
    </w:p>
    <w:p w:rsidR="007175AC" w:rsidRDefault="00AD534E">
      <w:pPr>
        <w:rPr>
          <w:sz w:val="24"/>
          <w:szCs w:val="24"/>
        </w:rPr>
      </w:pPr>
      <w:r>
        <w:rPr>
          <w:rFonts w:hint="eastAsia"/>
          <w:sz w:val="24"/>
          <w:szCs w:val="24"/>
        </w:rPr>
        <w:t>G4215</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Zunyi</w:t>
      </w:r>
      <w:proofErr w:type="spellEnd"/>
      <w:r>
        <w:rPr>
          <w:rFonts w:hint="eastAsia"/>
          <w:sz w:val="24"/>
          <w:szCs w:val="24"/>
        </w:rPr>
        <w:t>（</w:t>
      </w:r>
      <w:proofErr w:type="spellStart"/>
      <w:r>
        <w:rPr>
          <w:rFonts w:hint="eastAsia"/>
          <w:sz w:val="24"/>
          <w:szCs w:val="24"/>
        </w:rPr>
        <w:t>Rongzun</w:t>
      </w:r>
      <w:proofErr w:type="spellEnd"/>
      <w:r>
        <w:rPr>
          <w:rFonts w:hint="eastAsia"/>
          <w:sz w:val="24"/>
          <w:szCs w:val="24"/>
        </w:rPr>
        <w:t xml:space="preserve"> Expressway</w:t>
      </w:r>
      <w:r>
        <w:rPr>
          <w:rFonts w:hint="eastAsia"/>
          <w:sz w:val="24"/>
          <w:szCs w:val="24"/>
        </w:rPr>
        <w:t>）</w:t>
      </w:r>
      <w:r>
        <w:rPr>
          <w:rFonts w:hint="eastAsia"/>
          <w:sz w:val="24"/>
          <w:szCs w:val="24"/>
        </w:rPr>
        <w:tab/>
      </w:r>
    </w:p>
    <w:p w:rsidR="005A6625" w:rsidRDefault="00AD534E">
      <w:pPr>
        <w:rPr>
          <w:sz w:val="24"/>
          <w:szCs w:val="24"/>
        </w:rPr>
      </w:pPr>
      <w:r>
        <w:rPr>
          <w:rFonts w:hint="eastAsia"/>
          <w:sz w:val="24"/>
          <w:szCs w:val="24"/>
        </w:rPr>
        <w:t>G4216</w:t>
      </w:r>
      <w:r>
        <w:rPr>
          <w:rFonts w:hint="eastAsia"/>
          <w:sz w:val="24"/>
          <w:szCs w:val="24"/>
        </w:rPr>
        <w:t>：</w:t>
      </w:r>
      <w:r>
        <w:rPr>
          <w:rFonts w:hint="eastAsia"/>
          <w:sz w:val="24"/>
          <w:szCs w:val="24"/>
        </w:rPr>
        <w:t>Chengdu</w:t>
      </w:r>
      <w:r>
        <w:rPr>
          <w:rFonts w:hint="eastAsia"/>
          <w:sz w:val="24"/>
          <w:szCs w:val="24"/>
        </w:rPr>
        <w:t>——</w:t>
      </w:r>
      <w:r>
        <w:rPr>
          <w:rFonts w:hint="eastAsia"/>
          <w:sz w:val="24"/>
          <w:szCs w:val="24"/>
        </w:rPr>
        <w:t>Lijiang</w:t>
      </w:r>
      <w:r>
        <w:rPr>
          <w:rFonts w:hint="eastAsia"/>
          <w:sz w:val="24"/>
          <w:szCs w:val="24"/>
        </w:rPr>
        <w:t>（</w:t>
      </w:r>
      <w:proofErr w:type="spellStart"/>
      <w:r>
        <w:rPr>
          <w:rFonts w:hint="eastAsia"/>
          <w:sz w:val="24"/>
          <w:szCs w:val="24"/>
        </w:rPr>
        <w:t>Chengli</w:t>
      </w:r>
      <w:proofErr w:type="spellEnd"/>
      <w:r>
        <w:rPr>
          <w:rFonts w:hint="eastAsia"/>
          <w:sz w:val="24"/>
          <w:szCs w:val="24"/>
        </w:rPr>
        <w:t xml:space="preserve"> Expressway</w:t>
      </w:r>
      <w:r>
        <w:rPr>
          <w:rFonts w:hint="eastAsia"/>
          <w:sz w:val="24"/>
          <w:szCs w:val="24"/>
        </w:rPr>
        <w:t>）</w:t>
      </w:r>
    </w:p>
    <w:p w:rsidR="007175AC" w:rsidRDefault="00AD534E">
      <w:pPr>
        <w:rPr>
          <w:sz w:val="24"/>
          <w:szCs w:val="24"/>
        </w:rPr>
      </w:pPr>
      <w:r>
        <w:rPr>
          <w:rFonts w:hint="eastAsia"/>
          <w:sz w:val="24"/>
          <w:szCs w:val="24"/>
        </w:rPr>
        <w:t>G4217</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Changdu</w:t>
      </w:r>
      <w:proofErr w:type="spellEnd"/>
      <w:r>
        <w:rPr>
          <w:rFonts w:hint="eastAsia"/>
          <w:sz w:val="24"/>
          <w:szCs w:val="24"/>
        </w:rPr>
        <w:t>（</w:t>
      </w:r>
      <w:proofErr w:type="spellStart"/>
      <w:r>
        <w:rPr>
          <w:rFonts w:hint="eastAsia"/>
          <w:sz w:val="24"/>
          <w:szCs w:val="24"/>
        </w:rPr>
        <w:t>Rongchang</w:t>
      </w:r>
      <w:proofErr w:type="spellEnd"/>
      <w:r>
        <w:rPr>
          <w:rFonts w:hint="eastAsia"/>
          <w:sz w:val="24"/>
          <w:szCs w:val="24"/>
        </w:rPr>
        <w:t xml:space="preserve"> Expressway</w:t>
      </w:r>
      <w:r>
        <w:rPr>
          <w:rFonts w:hint="eastAsia"/>
          <w:sz w:val="24"/>
          <w:szCs w:val="24"/>
        </w:rPr>
        <w:t>）</w:t>
      </w:r>
    </w:p>
    <w:p w:rsidR="007175AC" w:rsidRDefault="00AD534E">
      <w:pPr>
        <w:rPr>
          <w:sz w:val="24"/>
          <w:szCs w:val="24"/>
        </w:rPr>
      </w:pPr>
      <w:r>
        <w:rPr>
          <w:rFonts w:hint="eastAsia"/>
          <w:sz w:val="24"/>
          <w:szCs w:val="24"/>
        </w:rPr>
        <w:t>G4201</w:t>
      </w:r>
      <w:r>
        <w:rPr>
          <w:rFonts w:hint="eastAsia"/>
          <w:sz w:val="24"/>
          <w:szCs w:val="24"/>
        </w:rPr>
        <w:t>：</w:t>
      </w:r>
      <w:r>
        <w:rPr>
          <w:rFonts w:hint="eastAsia"/>
          <w:sz w:val="24"/>
          <w:szCs w:val="24"/>
        </w:rPr>
        <w:t xml:space="preserve">Chengdu Belt Expressway </w:t>
      </w:r>
    </w:p>
    <w:p w:rsidR="007175AC" w:rsidRDefault="00AD534E">
      <w:pPr>
        <w:rPr>
          <w:sz w:val="24"/>
          <w:szCs w:val="24"/>
        </w:rPr>
      </w:pPr>
      <w:r>
        <w:rPr>
          <w:rFonts w:hint="eastAsia"/>
          <w:sz w:val="24"/>
          <w:szCs w:val="24"/>
        </w:rPr>
        <w:t>G4202</w:t>
      </w:r>
      <w:r>
        <w:rPr>
          <w:rFonts w:hint="eastAsia"/>
          <w:sz w:val="24"/>
          <w:szCs w:val="24"/>
        </w:rPr>
        <w:t>：</w:t>
      </w:r>
      <w:r>
        <w:rPr>
          <w:rFonts w:hint="eastAsia"/>
          <w:sz w:val="24"/>
          <w:szCs w:val="24"/>
        </w:rPr>
        <w:t xml:space="preserve">The Second Chengdu Loop Expressway </w:t>
      </w:r>
    </w:p>
    <w:p w:rsidR="007175AC" w:rsidRDefault="00AD534E">
      <w:pPr>
        <w:rPr>
          <w:sz w:val="24"/>
          <w:szCs w:val="24"/>
        </w:rPr>
      </w:pPr>
      <w:r>
        <w:rPr>
          <w:rFonts w:hint="eastAsia"/>
          <w:sz w:val="24"/>
          <w:szCs w:val="24"/>
        </w:rPr>
        <w:t>G4203</w:t>
      </w:r>
      <w:r>
        <w:rPr>
          <w:rFonts w:hint="eastAsia"/>
          <w:sz w:val="24"/>
          <w:szCs w:val="24"/>
        </w:rPr>
        <w:t>：</w:t>
      </w:r>
      <w:r>
        <w:rPr>
          <w:rFonts w:hint="eastAsia"/>
          <w:sz w:val="24"/>
          <w:szCs w:val="24"/>
        </w:rPr>
        <w:t xml:space="preserve">The Third Chengdu Belt Expressway </w:t>
      </w:r>
    </w:p>
    <w:p w:rsidR="005A6625" w:rsidRDefault="00AD534E">
      <w:pPr>
        <w:rPr>
          <w:sz w:val="24"/>
          <w:szCs w:val="24"/>
        </w:rPr>
      </w:pPr>
      <w:r>
        <w:rPr>
          <w:rFonts w:hint="eastAsia"/>
          <w:sz w:val="24"/>
          <w:szCs w:val="24"/>
        </w:rPr>
        <w:t>G5013</w:t>
      </w:r>
      <w:r>
        <w:rPr>
          <w:rFonts w:hint="eastAsia"/>
          <w:sz w:val="24"/>
          <w:szCs w:val="24"/>
        </w:rPr>
        <w:t>：</w:t>
      </w:r>
      <w:r>
        <w:rPr>
          <w:rFonts w:hint="eastAsia"/>
          <w:sz w:val="24"/>
          <w:szCs w:val="24"/>
        </w:rPr>
        <w:t>Chongqing</w:t>
      </w:r>
      <w:r>
        <w:rPr>
          <w:rFonts w:hint="eastAsia"/>
          <w:sz w:val="24"/>
          <w:szCs w:val="24"/>
        </w:rPr>
        <w:t>——</w:t>
      </w:r>
      <w:r>
        <w:rPr>
          <w:rFonts w:hint="eastAsia"/>
          <w:sz w:val="24"/>
          <w:szCs w:val="24"/>
        </w:rPr>
        <w:t>Chengdu</w:t>
      </w:r>
      <w:r>
        <w:rPr>
          <w:rFonts w:hint="eastAsia"/>
          <w:sz w:val="24"/>
          <w:szCs w:val="24"/>
        </w:rPr>
        <w:t>（</w:t>
      </w:r>
      <w:proofErr w:type="spellStart"/>
      <w:r>
        <w:rPr>
          <w:rFonts w:hint="eastAsia"/>
          <w:sz w:val="24"/>
          <w:szCs w:val="24"/>
        </w:rPr>
        <w:t>Yurong</w:t>
      </w:r>
      <w:proofErr w:type="spellEnd"/>
      <w:r>
        <w:rPr>
          <w:rFonts w:hint="eastAsia"/>
          <w:sz w:val="24"/>
          <w:szCs w:val="24"/>
        </w:rPr>
        <w:t xml:space="preserve"> Expressway</w:t>
      </w:r>
      <w:r>
        <w:rPr>
          <w:rFonts w:hint="eastAsia"/>
          <w:sz w:val="24"/>
          <w:szCs w:val="24"/>
        </w:rPr>
        <w:t>）</w:t>
      </w:r>
      <w:r>
        <w:rPr>
          <w:rFonts w:hint="eastAsia"/>
          <w:sz w:val="24"/>
          <w:szCs w:val="24"/>
        </w:rPr>
        <w:tab/>
      </w:r>
    </w:p>
    <w:p w:rsidR="007A1738" w:rsidRDefault="007A1738">
      <w:pPr>
        <w:rPr>
          <w:sz w:val="24"/>
          <w:szCs w:val="24"/>
        </w:rPr>
      </w:pPr>
    </w:p>
    <w:p w:rsidR="007A1738" w:rsidRDefault="007A1738">
      <w:pPr>
        <w:rPr>
          <w:sz w:val="24"/>
          <w:szCs w:val="24"/>
        </w:rPr>
      </w:pPr>
    </w:p>
    <w:p w:rsidR="007A1738" w:rsidRDefault="007A1738">
      <w:pPr>
        <w:rPr>
          <w:sz w:val="24"/>
          <w:szCs w:val="24"/>
        </w:rPr>
      </w:pPr>
    </w:p>
    <w:p w:rsidR="007A1738" w:rsidRDefault="007A1738">
      <w:pPr>
        <w:rPr>
          <w:sz w:val="24"/>
          <w:szCs w:val="24"/>
        </w:rPr>
      </w:pPr>
    </w:p>
    <w:p w:rsidR="007A1738" w:rsidRDefault="007A1738">
      <w:pPr>
        <w:rPr>
          <w:sz w:val="24"/>
          <w:szCs w:val="24"/>
        </w:rPr>
      </w:pPr>
    </w:p>
    <w:p w:rsidR="007A1738" w:rsidRPr="003054E8" w:rsidRDefault="007A1738">
      <w:pPr>
        <w:rPr>
          <w:sz w:val="24"/>
          <w:szCs w:val="24"/>
        </w:rPr>
      </w:pPr>
    </w:p>
    <w:p w:rsidR="00850B0A" w:rsidRDefault="00AD534E" w:rsidP="00850B0A">
      <w:pPr>
        <w:pStyle w:val="3"/>
        <w:rPr>
          <w:sz w:val="24"/>
          <w:szCs w:val="24"/>
        </w:rPr>
      </w:pPr>
      <w:r w:rsidRPr="003054E8">
        <w:rPr>
          <w:rFonts w:hint="eastAsia"/>
          <w:sz w:val="24"/>
          <w:szCs w:val="24"/>
        </w:rPr>
        <w:t>2.4.4 Freight transportation costs</w:t>
      </w:r>
    </w:p>
    <w:p w:rsidR="00850B0A" w:rsidRPr="00850B0A" w:rsidRDefault="00850B0A" w:rsidP="00850B0A"/>
    <w:tbl>
      <w:tblPr>
        <w:tblStyle w:val="ab"/>
        <w:tblW w:w="9738" w:type="dxa"/>
        <w:tblLayout w:type="fixed"/>
        <w:tblLook w:val="04A0" w:firstRow="1" w:lastRow="0" w:firstColumn="1" w:lastColumn="0" w:noHBand="0" w:noVBand="1"/>
      </w:tblPr>
      <w:tblGrid>
        <w:gridCol w:w="1200"/>
        <w:gridCol w:w="1321"/>
        <w:gridCol w:w="159"/>
        <w:gridCol w:w="38"/>
        <w:gridCol w:w="990"/>
        <w:gridCol w:w="270"/>
        <w:gridCol w:w="998"/>
        <w:gridCol w:w="172"/>
        <w:gridCol w:w="932"/>
        <w:gridCol w:w="148"/>
        <w:gridCol w:w="1012"/>
        <w:gridCol w:w="68"/>
        <w:gridCol w:w="1063"/>
        <w:gridCol w:w="101"/>
        <w:gridCol w:w="96"/>
        <w:gridCol w:w="1170"/>
      </w:tblGrid>
      <w:tr w:rsidR="00946A5F" w:rsidRPr="00946A5F" w:rsidTr="003A5378">
        <w:trPr>
          <w:trHeight w:val="288"/>
        </w:trPr>
        <w:tc>
          <w:tcPr>
            <w:tcW w:w="9738" w:type="dxa"/>
            <w:gridSpan w:val="16"/>
            <w:noWrap/>
            <w:hideMark/>
          </w:tcPr>
          <w:p w:rsidR="00946A5F" w:rsidRPr="00373E6A" w:rsidRDefault="00946A5F">
            <w:pPr>
              <w:rPr>
                <w:b/>
                <w:bCs/>
                <w:sz w:val="24"/>
                <w:szCs w:val="24"/>
              </w:rPr>
            </w:pPr>
            <w:r w:rsidRPr="00373E6A">
              <w:rPr>
                <w:b/>
                <w:bCs/>
                <w:sz w:val="24"/>
                <w:szCs w:val="24"/>
              </w:rPr>
              <w:t>International air freight rate</w:t>
            </w:r>
            <w:proofErr w:type="gramStart"/>
            <w:r w:rsidRPr="00373E6A">
              <w:rPr>
                <w:b/>
                <w:bCs/>
                <w:sz w:val="24"/>
                <w:szCs w:val="24"/>
              </w:rPr>
              <w:t xml:space="preserve">  </w:t>
            </w:r>
            <w:r w:rsidRPr="00373E6A">
              <w:rPr>
                <w:sz w:val="24"/>
                <w:szCs w:val="24"/>
              </w:rPr>
              <w:t xml:space="preserve"> (</w:t>
            </w:r>
            <w:proofErr w:type="gramEnd"/>
            <w:r w:rsidR="002108EC">
              <w:rPr>
                <w:sz w:val="24"/>
                <w:szCs w:val="24"/>
              </w:rPr>
              <w:t>RMB</w:t>
            </w:r>
            <w:r w:rsidRPr="00373E6A">
              <w:rPr>
                <w:sz w:val="24"/>
                <w:szCs w:val="24"/>
              </w:rPr>
              <w:t xml:space="preserve"> </w:t>
            </w:r>
            <w:r w:rsidR="002108EC">
              <w:rPr>
                <w:sz w:val="24"/>
                <w:szCs w:val="24"/>
              </w:rPr>
              <w:t>RMB</w:t>
            </w:r>
            <w:r w:rsidRPr="00373E6A">
              <w:rPr>
                <w:sz w:val="24"/>
                <w:szCs w:val="24"/>
              </w:rPr>
              <w:t>/kg)</w:t>
            </w:r>
          </w:p>
        </w:tc>
      </w:tr>
      <w:tr w:rsidR="00373E6A" w:rsidRPr="00373E6A" w:rsidTr="003A5378">
        <w:trPr>
          <w:trHeight w:val="288"/>
        </w:trPr>
        <w:tc>
          <w:tcPr>
            <w:tcW w:w="1200" w:type="dxa"/>
            <w:noWrap/>
            <w:hideMark/>
          </w:tcPr>
          <w:p w:rsidR="00946A5F" w:rsidRPr="00373E6A" w:rsidRDefault="00946A5F" w:rsidP="00946A5F">
            <w:pPr>
              <w:jc w:val="left"/>
              <w:rPr>
                <w:sz w:val="24"/>
                <w:szCs w:val="24"/>
              </w:rPr>
            </w:pPr>
            <w:r w:rsidRPr="00373E6A">
              <w:rPr>
                <w:sz w:val="24"/>
                <w:szCs w:val="24"/>
              </w:rPr>
              <w:t> </w:t>
            </w:r>
          </w:p>
        </w:tc>
        <w:tc>
          <w:tcPr>
            <w:tcW w:w="1518" w:type="dxa"/>
            <w:gridSpan w:val="3"/>
            <w:noWrap/>
            <w:hideMark/>
          </w:tcPr>
          <w:p w:rsidR="00946A5F" w:rsidRPr="00373E6A" w:rsidRDefault="00946A5F" w:rsidP="00946A5F">
            <w:pPr>
              <w:jc w:val="left"/>
              <w:rPr>
                <w:sz w:val="24"/>
                <w:szCs w:val="24"/>
              </w:rPr>
            </w:pPr>
            <w:r w:rsidRPr="00373E6A">
              <w:rPr>
                <w:sz w:val="24"/>
                <w:szCs w:val="24"/>
              </w:rPr>
              <w:t>Amsterdam</w:t>
            </w:r>
          </w:p>
        </w:tc>
        <w:tc>
          <w:tcPr>
            <w:tcW w:w="1260" w:type="dxa"/>
            <w:gridSpan w:val="2"/>
            <w:noWrap/>
            <w:hideMark/>
          </w:tcPr>
          <w:p w:rsidR="00946A5F" w:rsidRPr="00373E6A" w:rsidRDefault="00946A5F" w:rsidP="00946A5F">
            <w:pPr>
              <w:jc w:val="left"/>
              <w:rPr>
                <w:sz w:val="24"/>
                <w:szCs w:val="24"/>
              </w:rPr>
            </w:pPr>
            <w:r w:rsidRPr="00373E6A">
              <w:rPr>
                <w:sz w:val="24"/>
                <w:szCs w:val="24"/>
              </w:rPr>
              <w:t>Bangalore</w:t>
            </w:r>
          </w:p>
        </w:tc>
        <w:tc>
          <w:tcPr>
            <w:tcW w:w="998" w:type="dxa"/>
            <w:noWrap/>
            <w:hideMark/>
          </w:tcPr>
          <w:p w:rsidR="00946A5F" w:rsidRPr="00373E6A" w:rsidRDefault="00946A5F" w:rsidP="00946A5F">
            <w:pPr>
              <w:jc w:val="left"/>
              <w:rPr>
                <w:sz w:val="24"/>
                <w:szCs w:val="24"/>
              </w:rPr>
            </w:pPr>
            <w:r w:rsidRPr="00373E6A">
              <w:rPr>
                <w:sz w:val="24"/>
                <w:szCs w:val="24"/>
              </w:rPr>
              <w:t>Seoul</w:t>
            </w:r>
          </w:p>
        </w:tc>
        <w:tc>
          <w:tcPr>
            <w:tcW w:w="1252" w:type="dxa"/>
            <w:gridSpan w:val="3"/>
            <w:noWrap/>
            <w:hideMark/>
          </w:tcPr>
          <w:p w:rsidR="00946A5F" w:rsidRPr="00373E6A" w:rsidRDefault="00946A5F" w:rsidP="00946A5F">
            <w:pPr>
              <w:jc w:val="left"/>
              <w:rPr>
                <w:sz w:val="24"/>
                <w:szCs w:val="24"/>
              </w:rPr>
            </w:pPr>
            <w:r w:rsidRPr="00373E6A">
              <w:rPr>
                <w:sz w:val="24"/>
                <w:szCs w:val="24"/>
              </w:rPr>
              <w:t>Singapore</w:t>
            </w:r>
          </w:p>
        </w:tc>
        <w:tc>
          <w:tcPr>
            <w:tcW w:w="1080" w:type="dxa"/>
            <w:gridSpan w:val="2"/>
            <w:noWrap/>
            <w:hideMark/>
          </w:tcPr>
          <w:p w:rsidR="00946A5F" w:rsidRPr="00373E6A" w:rsidRDefault="00946A5F" w:rsidP="00946A5F">
            <w:pPr>
              <w:jc w:val="left"/>
              <w:rPr>
                <w:sz w:val="24"/>
                <w:szCs w:val="24"/>
              </w:rPr>
            </w:pPr>
            <w:r w:rsidRPr="00373E6A">
              <w:rPr>
                <w:sz w:val="24"/>
                <w:szCs w:val="24"/>
              </w:rPr>
              <w:t>Bangkok</w:t>
            </w:r>
          </w:p>
        </w:tc>
        <w:tc>
          <w:tcPr>
            <w:tcW w:w="1260" w:type="dxa"/>
            <w:gridSpan w:val="3"/>
            <w:noWrap/>
            <w:hideMark/>
          </w:tcPr>
          <w:p w:rsidR="00946A5F" w:rsidRPr="00373E6A" w:rsidRDefault="00946A5F" w:rsidP="00946A5F">
            <w:pPr>
              <w:jc w:val="left"/>
              <w:rPr>
                <w:sz w:val="24"/>
                <w:szCs w:val="24"/>
              </w:rPr>
            </w:pPr>
            <w:proofErr w:type="spellStart"/>
            <w:r w:rsidRPr="00373E6A">
              <w:rPr>
                <w:sz w:val="24"/>
                <w:szCs w:val="24"/>
              </w:rPr>
              <w:t>HongKong</w:t>
            </w:r>
            <w:proofErr w:type="spellEnd"/>
          </w:p>
        </w:tc>
        <w:tc>
          <w:tcPr>
            <w:tcW w:w="1170" w:type="dxa"/>
            <w:noWrap/>
            <w:hideMark/>
          </w:tcPr>
          <w:p w:rsidR="00946A5F" w:rsidRPr="00373E6A" w:rsidRDefault="00946A5F" w:rsidP="00946A5F">
            <w:pPr>
              <w:jc w:val="left"/>
              <w:rPr>
                <w:sz w:val="24"/>
                <w:szCs w:val="24"/>
              </w:rPr>
            </w:pPr>
            <w:r w:rsidRPr="00373E6A">
              <w:rPr>
                <w:sz w:val="24"/>
                <w:szCs w:val="24"/>
              </w:rPr>
              <w:t>Tokyo</w:t>
            </w:r>
          </w:p>
        </w:tc>
      </w:tr>
      <w:tr w:rsidR="00373E6A" w:rsidRPr="00373E6A" w:rsidTr="003A5378">
        <w:trPr>
          <w:trHeight w:val="288"/>
        </w:trPr>
        <w:tc>
          <w:tcPr>
            <w:tcW w:w="1200" w:type="dxa"/>
            <w:noWrap/>
            <w:hideMark/>
          </w:tcPr>
          <w:p w:rsidR="00946A5F" w:rsidRPr="00373E6A" w:rsidRDefault="00946A5F" w:rsidP="00946A5F">
            <w:pPr>
              <w:jc w:val="left"/>
              <w:rPr>
                <w:sz w:val="24"/>
                <w:szCs w:val="24"/>
              </w:rPr>
            </w:pPr>
            <w:r w:rsidRPr="00373E6A">
              <w:rPr>
                <w:sz w:val="24"/>
                <w:szCs w:val="24"/>
              </w:rPr>
              <w:t>Chengdu</w:t>
            </w:r>
          </w:p>
        </w:tc>
        <w:tc>
          <w:tcPr>
            <w:tcW w:w="1518" w:type="dxa"/>
            <w:gridSpan w:val="3"/>
            <w:noWrap/>
            <w:hideMark/>
          </w:tcPr>
          <w:p w:rsidR="00946A5F" w:rsidRPr="00373E6A" w:rsidRDefault="00946A5F" w:rsidP="00946A5F">
            <w:pPr>
              <w:jc w:val="left"/>
              <w:rPr>
                <w:sz w:val="24"/>
                <w:szCs w:val="24"/>
              </w:rPr>
            </w:pPr>
            <w:r w:rsidRPr="00373E6A">
              <w:rPr>
                <w:sz w:val="24"/>
                <w:szCs w:val="24"/>
              </w:rPr>
              <w:t>23.1</w:t>
            </w:r>
          </w:p>
        </w:tc>
        <w:tc>
          <w:tcPr>
            <w:tcW w:w="1260" w:type="dxa"/>
            <w:gridSpan w:val="2"/>
            <w:noWrap/>
            <w:hideMark/>
          </w:tcPr>
          <w:p w:rsidR="00946A5F" w:rsidRPr="00373E6A" w:rsidRDefault="00946A5F" w:rsidP="00946A5F">
            <w:pPr>
              <w:jc w:val="left"/>
              <w:rPr>
                <w:sz w:val="24"/>
                <w:szCs w:val="24"/>
              </w:rPr>
            </w:pPr>
            <w:r w:rsidRPr="00373E6A">
              <w:rPr>
                <w:sz w:val="24"/>
                <w:szCs w:val="24"/>
              </w:rPr>
              <w:t>16</w:t>
            </w:r>
          </w:p>
        </w:tc>
        <w:tc>
          <w:tcPr>
            <w:tcW w:w="998" w:type="dxa"/>
            <w:noWrap/>
            <w:hideMark/>
          </w:tcPr>
          <w:p w:rsidR="00946A5F" w:rsidRPr="00373E6A" w:rsidRDefault="00946A5F" w:rsidP="00946A5F">
            <w:pPr>
              <w:jc w:val="left"/>
              <w:rPr>
                <w:sz w:val="24"/>
                <w:szCs w:val="24"/>
              </w:rPr>
            </w:pPr>
            <w:r w:rsidRPr="00373E6A">
              <w:rPr>
                <w:sz w:val="24"/>
                <w:szCs w:val="24"/>
              </w:rPr>
              <w:t>13</w:t>
            </w:r>
          </w:p>
        </w:tc>
        <w:tc>
          <w:tcPr>
            <w:tcW w:w="1252" w:type="dxa"/>
            <w:gridSpan w:val="3"/>
            <w:noWrap/>
            <w:hideMark/>
          </w:tcPr>
          <w:p w:rsidR="00946A5F" w:rsidRPr="00373E6A" w:rsidRDefault="00946A5F" w:rsidP="00946A5F">
            <w:pPr>
              <w:jc w:val="left"/>
              <w:rPr>
                <w:sz w:val="24"/>
                <w:szCs w:val="24"/>
              </w:rPr>
            </w:pPr>
            <w:r w:rsidRPr="00373E6A">
              <w:rPr>
                <w:sz w:val="24"/>
                <w:szCs w:val="24"/>
              </w:rPr>
              <w:t>13</w:t>
            </w:r>
          </w:p>
        </w:tc>
        <w:tc>
          <w:tcPr>
            <w:tcW w:w="1080" w:type="dxa"/>
            <w:gridSpan w:val="2"/>
            <w:noWrap/>
            <w:hideMark/>
          </w:tcPr>
          <w:p w:rsidR="00946A5F" w:rsidRPr="00373E6A" w:rsidRDefault="00946A5F" w:rsidP="00946A5F">
            <w:pPr>
              <w:jc w:val="left"/>
              <w:rPr>
                <w:sz w:val="24"/>
                <w:szCs w:val="24"/>
              </w:rPr>
            </w:pPr>
            <w:r w:rsidRPr="00373E6A">
              <w:rPr>
                <w:sz w:val="24"/>
                <w:szCs w:val="24"/>
              </w:rPr>
              <w:t>10</w:t>
            </w:r>
          </w:p>
        </w:tc>
        <w:tc>
          <w:tcPr>
            <w:tcW w:w="1260" w:type="dxa"/>
            <w:gridSpan w:val="3"/>
            <w:noWrap/>
            <w:hideMark/>
          </w:tcPr>
          <w:p w:rsidR="00946A5F" w:rsidRPr="00373E6A" w:rsidRDefault="00946A5F" w:rsidP="00946A5F">
            <w:pPr>
              <w:jc w:val="left"/>
              <w:rPr>
                <w:sz w:val="24"/>
                <w:szCs w:val="24"/>
              </w:rPr>
            </w:pPr>
            <w:r w:rsidRPr="00373E6A">
              <w:rPr>
                <w:sz w:val="24"/>
                <w:szCs w:val="24"/>
              </w:rPr>
              <w:t>10.5</w:t>
            </w:r>
          </w:p>
        </w:tc>
        <w:tc>
          <w:tcPr>
            <w:tcW w:w="1170" w:type="dxa"/>
            <w:noWrap/>
            <w:hideMark/>
          </w:tcPr>
          <w:p w:rsidR="00946A5F" w:rsidRPr="00373E6A" w:rsidRDefault="00946A5F" w:rsidP="00946A5F">
            <w:pPr>
              <w:jc w:val="left"/>
              <w:rPr>
                <w:sz w:val="24"/>
                <w:szCs w:val="24"/>
              </w:rPr>
            </w:pPr>
            <w:r w:rsidRPr="00373E6A">
              <w:rPr>
                <w:sz w:val="24"/>
                <w:szCs w:val="24"/>
              </w:rPr>
              <w:t>15</w:t>
            </w:r>
          </w:p>
        </w:tc>
      </w:tr>
      <w:tr w:rsidR="00946A5F" w:rsidRPr="00373E6A" w:rsidTr="003A5378">
        <w:trPr>
          <w:trHeight w:val="288"/>
        </w:trPr>
        <w:tc>
          <w:tcPr>
            <w:tcW w:w="9738" w:type="dxa"/>
            <w:gridSpan w:val="16"/>
            <w:noWrap/>
            <w:hideMark/>
          </w:tcPr>
          <w:p w:rsidR="00946A5F" w:rsidRPr="00373E6A" w:rsidRDefault="00946A5F">
            <w:pPr>
              <w:rPr>
                <w:b/>
                <w:bCs/>
                <w:sz w:val="24"/>
                <w:szCs w:val="24"/>
              </w:rPr>
            </w:pPr>
            <w:r w:rsidRPr="00373E6A">
              <w:rPr>
                <w:b/>
                <w:bCs/>
                <w:sz w:val="24"/>
                <w:szCs w:val="24"/>
              </w:rPr>
              <w:t>Railway freight rate</w:t>
            </w:r>
          </w:p>
        </w:tc>
      </w:tr>
      <w:tr w:rsidR="00DA3B3F" w:rsidRPr="00373E6A" w:rsidTr="00741109">
        <w:trPr>
          <w:trHeight w:val="288"/>
        </w:trPr>
        <w:tc>
          <w:tcPr>
            <w:tcW w:w="1200" w:type="dxa"/>
            <w:vMerge w:val="restart"/>
            <w:noWrap/>
            <w:hideMark/>
          </w:tcPr>
          <w:p w:rsidR="00946A5F" w:rsidRPr="00373E6A" w:rsidRDefault="00946A5F" w:rsidP="00946A5F">
            <w:pPr>
              <w:jc w:val="left"/>
              <w:rPr>
                <w:sz w:val="24"/>
                <w:szCs w:val="24"/>
              </w:rPr>
            </w:pPr>
            <w:r w:rsidRPr="00373E6A">
              <w:rPr>
                <w:sz w:val="24"/>
                <w:szCs w:val="24"/>
              </w:rPr>
              <w:t>Transport routes</w:t>
            </w:r>
          </w:p>
        </w:tc>
        <w:tc>
          <w:tcPr>
            <w:tcW w:w="1321" w:type="dxa"/>
            <w:vMerge w:val="restart"/>
            <w:noWrap/>
            <w:hideMark/>
          </w:tcPr>
          <w:p w:rsidR="00946A5F" w:rsidRPr="00373E6A" w:rsidRDefault="00DA3B3F" w:rsidP="00946A5F">
            <w:pPr>
              <w:jc w:val="left"/>
              <w:rPr>
                <w:sz w:val="24"/>
                <w:szCs w:val="24"/>
              </w:rPr>
            </w:pPr>
            <w:r>
              <w:rPr>
                <w:rFonts w:hint="eastAsia"/>
                <w:sz w:val="24"/>
                <w:szCs w:val="24"/>
              </w:rPr>
              <w:t>M</w:t>
            </w:r>
            <w:r w:rsidR="00946A5F" w:rsidRPr="00373E6A">
              <w:rPr>
                <w:sz w:val="24"/>
                <w:szCs w:val="24"/>
              </w:rPr>
              <w:t>ileage</w:t>
            </w:r>
            <w:r w:rsidR="00741109">
              <w:rPr>
                <w:rFonts w:hint="eastAsia"/>
                <w:sz w:val="24"/>
                <w:szCs w:val="24"/>
              </w:rPr>
              <w:t xml:space="preserve"> </w:t>
            </w:r>
            <w:r w:rsidR="00946A5F" w:rsidRPr="00373E6A">
              <w:rPr>
                <w:sz w:val="24"/>
                <w:szCs w:val="24"/>
              </w:rPr>
              <w:t>(km)</w:t>
            </w:r>
          </w:p>
        </w:tc>
        <w:tc>
          <w:tcPr>
            <w:tcW w:w="1187" w:type="dxa"/>
            <w:gridSpan w:val="3"/>
            <w:vMerge w:val="restart"/>
            <w:noWrap/>
            <w:hideMark/>
          </w:tcPr>
          <w:p w:rsidR="00946A5F" w:rsidRPr="00373E6A" w:rsidRDefault="00DA3B3F" w:rsidP="00946A5F">
            <w:pPr>
              <w:jc w:val="left"/>
              <w:rPr>
                <w:sz w:val="24"/>
                <w:szCs w:val="24"/>
              </w:rPr>
            </w:pPr>
            <w:r>
              <w:rPr>
                <w:rFonts w:hint="eastAsia"/>
                <w:sz w:val="24"/>
                <w:szCs w:val="24"/>
              </w:rPr>
              <w:t>T</w:t>
            </w:r>
            <w:r w:rsidR="00946A5F" w:rsidRPr="00373E6A">
              <w:rPr>
                <w:sz w:val="24"/>
                <w:szCs w:val="24"/>
              </w:rPr>
              <w:t>rains/</w:t>
            </w:r>
            <w:proofErr w:type="spellStart"/>
            <w:r w:rsidR="00946A5F" w:rsidRPr="00373E6A">
              <w:rPr>
                <w:sz w:val="24"/>
                <w:szCs w:val="24"/>
              </w:rPr>
              <w:t>w</w:t>
            </w:r>
            <w:r w:rsidR="00741109">
              <w:rPr>
                <w:rFonts w:hint="eastAsia"/>
                <w:sz w:val="24"/>
                <w:szCs w:val="24"/>
              </w:rPr>
              <w:t>k</w:t>
            </w:r>
            <w:proofErr w:type="spellEnd"/>
          </w:p>
        </w:tc>
        <w:tc>
          <w:tcPr>
            <w:tcW w:w="1268" w:type="dxa"/>
            <w:gridSpan w:val="2"/>
            <w:vMerge w:val="restart"/>
            <w:hideMark/>
          </w:tcPr>
          <w:p w:rsidR="00946A5F" w:rsidRPr="00373E6A" w:rsidRDefault="00946A5F" w:rsidP="00946A5F">
            <w:pPr>
              <w:jc w:val="left"/>
              <w:rPr>
                <w:sz w:val="24"/>
                <w:szCs w:val="24"/>
              </w:rPr>
            </w:pPr>
            <w:r w:rsidRPr="00373E6A">
              <w:rPr>
                <w:sz w:val="24"/>
                <w:szCs w:val="24"/>
              </w:rPr>
              <w:t>Operation time(days)</w:t>
            </w:r>
          </w:p>
        </w:tc>
        <w:tc>
          <w:tcPr>
            <w:tcW w:w="4762" w:type="dxa"/>
            <w:gridSpan w:val="9"/>
            <w:noWrap/>
            <w:hideMark/>
          </w:tcPr>
          <w:p w:rsidR="00946A5F" w:rsidRPr="00373E6A" w:rsidRDefault="00946A5F" w:rsidP="00DA3B3F">
            <w:pPr>
              <w:jc w:val="left"/>
              <w:rPr>
                <w:sz w:val="24"/>
                <w:szCs w:val="24"/>
              </w:rPr>
            </w:pPr>
            <w:r w:rsidRPr="00373E6A">
              <w:rPr>
                <w:rFonts w:hint="eastAsia"/>
                <w:sz w:val="24"/>
                <w:szCs w:val="24"/>
              </w:rPr>
              <w:t xml:space="preserve">                                  </w:t>
            </w:r>
            <w:r w:rsidRPr="00373E6A">
              <w:rPr>
                <w:sz w:val="24"/>
                <w:szCs w:val="24"/>
              </w:rPr>
              <w:t>Rate (</w:t>
            </w:r>
            <w:r w:rsidR="002108EC">
              <w:rPr>
                <w:sz w:val="24"/>
                <w:szCs w:val="24"/>
              </w:rPr>
              <w:t>RMB</w:t>
            </w:r>
            <w:r w:rsidRPr="00373E6A">
              <w:rPr>
                <w:sz w:val="24"/>
                <w:szCs w:val="24"/>
              </w:rPr>
              <w:t>)</w:t>
            </w:r>
          </w:p>
        </w:tc>
      </w:tr>
      <w:tr w:rsidR="00DA3B3F" w:rsidRPr="00373E6A" w:rsidTr="00741109">
        <w:trPr>
          <w:trHeight w:val="288"/>
        </w:trPr>
        <w:tc>
          <w:tcPr>
            <w:tcW w:w="1200" w:type="dxa"/>
            <w:vMerge/>
            <w:hideMark/>
          </w:tcPr>
          <w:p w:rsidR="00946A5F" w:rsidRPr="00373E6A" w:rsidRDefault="00946A5F">
            <w:pPr>
              <w:rPr>
                <w:sz w:val="24"/>
                <w:szCs w:val="24"/>
              </w:rPr>
            </w:pPr>
          </w:p>
        </w:tc>
        <w:tc>
          <w:tcPr>
            <w:tcW w:w="1321" w:type="dxa"/>
            <w:vMerge/>
            <w:hideMark/>
          </w:tcPr>
          <w:p w:rsidR="00946A5F" w:rsidRPr="00373E6A" w:rsidRDefault="00946A5F">
            <w:pPr>
              <w:rPr>
                <w:sz w:val="24"/>
                <w:szCs w:val="24"/>
              </w:rPr>
            </w:pPr>
          </w:p>
        </w:tc>
        <w:tc>
          <w:tcPr>
            <w:tcW w:w="1187" w:type="dxa"/>
            <w:gridSpan w:val="3"/>
            <w:vMerge/>
            <w:hideMark/>
          </w:tcPr>
          <w:p w:rsidR="00946A5F" w:rsidRPr="00373E6A" w:rsidRDefault="00946A5F">
            <w:pPr>
              <w:rPr>
                <w:sz w:val="24"/>
                <w:szCs w:val="24"/>
              </w:rPr>
            </w:pPr>
          </w:p>
        </w:tc>
        <w:tc>
          <w:tcPr>
            <w:tcW w:w="1268" w:type="dxa"/>
            <w:gridSpan w:val="2"/>
            <w:vMerge/>
            <w:hideMark/>
          </w:tcPr>
          <w:p w:rsidR="00946A5F" w:rsidRPr="00373E6A" w:rsidRDefault="00946A5F">
            <w:pPr>
              <w:rPr>
                <w:sz w:val="24"/>
                <w:szCs w:val="24"/>
              </w:rPr>
            </w:pPr>
          </w:p>
        </w:tc>
        <w:tc>
          <w:tcPr>
            <w:tcW w:w="2264" w:type="dxa"/>
            <w:gridSpan w:val="4"/>
            <w:noWrap/>
            <w:hideMark/>
          </w:tcPr>
          <w:p w:rsidR="00946A5F" w:rsidRPr="00373E6A" w:rsidRDefault="00946A5F" w:rsidP="00946A5F">
            <w:pPr>
              <w:jc w:val="left"/>
              <w:rPr>
                <w:sz w:val="24"/>
                <w:szCs w:val="24"/>
              </w:rPr>
            </w:pPr>
            <w:proofErr w:type="gramStart"/>
            <w:r w:rsidRPr="00373E6A">
              <w:rPr>
                <w:sz w:val="24"/>
                <w:szCs w:val="24"/>
              </w:rPr>
              <w:t>20 foot</w:t>
            </w:r>
            <w:proofErr w:type="gramEnd"/>
            <w:r w:rsidRPr="00373E6A">
              <w:rPr>
                <w:sz w:val="24"/>
                <w:szCs w:val="24"/>
              </w:rPr>
              <w:t xml:space="preserve"> container </w:t>
            </w:r>
          </w:p>
        </w:tc>
        <w:tc>
          <w:tcPr>
            <w:tcW w:w="2498" w:type="dxa"/>
            <w:gridSpan w:val="5"/>
            <w:noWrap/>
            <w:hideMark/>
          </w:tcPr>
          <w:p w:rsidR="00946A5F" w:rsidRPr="00373E6A" w:rsidRDefault="00946A5F" w:rsidP="00946A5F">
            <w:pPr>
              <w:jc w:val="left"/>
              <w:rPr>
                <w:sz w:val="24"/>
                <w:szCs w:val="24"/>
              </w:rPr>
            </w:pPr>
            <w:proofErr w:type="gramStart"/>
            <w:r w:rsidRPr="00373E6A">
              <w:rPr>
                <w:sz w:val="24"/>
                <w:szCs w:val="24"/>
              </w:rPr>
              <w:t>40 foot</w:t>
            </w:r>
            <w:proofErr w:type="gramEnd"/>
            <w:r w:rsidRPr="00373E6A">
              <w:rPr>
                <w:sz w:val="24"/>
                <w:szCs w:val="24"/>
              </w:rPr>
              <w:t xml:space="preserve"> container</w:t>
            </w:r>
          </w:p>
        </w:tc>
      </w:tr>
      <w:tr w:rsidR="00373E6A" w:rsidRPr="00373E6A" w:rsidTr="00741109">
        <w:trPr>
          <w:trHeight w:val="288"/>
        </w:trPr>
        <w:tc>
          <w:tcPr>
            <w:tcW w:w="1200" w:type="dxa"/>
            <w:vMerge/>
            <w:hideMark/>
          </w:tcPr>
          <w:p w:rsidR="00946A5F" w:rsidRPr="00373E6A" w:rsidRDefault="00946A5F">
            <w:pPr>
              <w:rPr>
                <w:sz w:val="24"/>
                <w:szCs w:val="24"/>
              </w:rPr>
            </w:pPr>
          </w:p>
        </w:tc>
        <w:tc>
          <w:tcPr>
            <w:tcW w:w="1321" w:type="dxa"/>
            <w:vMerge/>
            <w:hideMark/>
          </w:tcPr>
          <w:p w:rsidR="00946A5F" w:rsidRPr="00373E6A" w:rsidRDefault="00946A5F">
            <w:pPr>
              <w:rPr>
                <w:sz w:val="24"/>
                <w:szCs w:val="24"/>
              </w:rPr>
            </w:pPr>
          </w:p>
        </w:tc>
        <w:tc>
          <w:tcPr>
            <w:tcW w:w="1187" w:type="dxa"/>
            <w:gridSpan w:val="3"/>
            <w:vMerge/>
            <w:hideMark/>
          </w:tcPr>
          <w:p w:rsidR="00946A5F" w:rsidRPr="00373E6A" w:rsidRDefault="00946A5F">
            <w:pPr>
              <w:rPr>
                <w:sz w:val="24"/>
                <w:szCs w:val="24"/>
              </w:rPr>
            </w:pPr>
          </w:p>
        </w:tc>
        <w:tc>
          <w:tcPr>
            <w:tcW w:w="1268" w:type="dxa"/>
            <w:gridSpan w:val="2"/>
            <w:vMerge/>
            <w:hideMark/>
          </w:tcPr>
          <w:p w:rsidR="00946A5F" w:rsidRPr="00373E6A" w:rsidRDefault="00946A5F">
            <w:pPr>
              <w:rPr>
                <w:sz w:val="24"/>
                <w:szCs w:val="24"/>
              </w:rPr>
            </w:pPr>
          </w:p>
        </w:tc>
        <w:tc>
          <w:tcPr>
            <w:tcW w:w="1104" w:type="dxa"/>
            <w:gridSpan w:val="2"/>
            <w:noWrap/>
            <w:hideMark/>
          </w:tcPr>
          <w:p w:rsidR="00946A5F" w:rsidRPr="00373E6A" w:rsidRDefault="00946A5F">
            <w:pPr>
              <w:rPr>
                <w:sz w:val="24"/>
                <w:szCs w:val="24"/>
              </w:rPr>
            </w:pPr>
            <w:r w:rsidRPr="00373E6A">
              <w:rPr>
                <w:sz w:val="24"/>
                <w:szCs w:val="24"/>
              </w:rPr>
              <w:t xml:space="preserve">Railway box </w:t>
            </w:r>
          </w:p>
        </w:tc>
        <w:tc>
          <w:tcPr>
            <w:tcW w:w="1160" w:type="dxa"/>
            <w:gridSpan w:val="2"/>
            <w:noWrap/>
            <w:hideMark/>
          </w:tcPr>
          <w:p w:rsidR="00946A5F" w:rsidRPr="00373E6A" w:rsidRDefault="00946A5F">
            <w:pPr>
              <w:rPr>
                <w:sz w:val="24"/>
                <w:szCs w:val="24"/>
              </w:rPr>
            </w:pPr>
            <w:r w:rsidRPr="00373E6A">
              <w:rPr>
                <w:sz w:val="24"/>
                <w:szCs w:val="24"/>
              </w:rPr>
              <w:t>Self-contained box</w:t>
            </w:r>
          </w:p>
        </w:tc>
        <w:tc>
          <w:tcPr>
            <w:tcW w:w="1232" w:type="dxa"/>
            <w:gridSpan w:val="3"/>
            <w:noWrap/>
            <w:hideMark/>
          </w:tcPr>
          <w:p w:rsidR="00946A5F" w:rsidRPr="00373E6A" w:rsidRDefault="00946A5F">
            <w:pPr>
              <w:rPr>
                <w:sz w:val="24"/>
                <w:szCs w:val="24"/>
              </w:rPr>
            </w:pPr>
            <w:r w:rsidRPr="00373E6A">
              <w:rPr>
                <w:sz w:val="24"/>
                <w:szCs w:val="24"/>
              </w:rPr>
              <w:t xml:space="preserve">Railway box </w:t>
            </w:r>
          </w:p>
        </w:tc>
        <w:tc>
          <w:tcPr>
            <w:tcW w:w="1266" w:type="dxa"/>
            <w:gridSpan w:val="2"/>
            <w:noWrap/>
            <w:hideMark/>
          </w:tcPr>
          <w:p w:rsidR="00946A5F" w:rsidRPr="00373E6A" w:rsidRDefault="00946A5F">
            <w:pPr>
              <w:rPr>
                <w:sz w:val="24"/>
                <w:szCs w:val="24"/>
              </w:rPr>
            </w:pPr>
            <w:r w:rsidRPr="00373E6A">
              <w:rPr>
                <w:sz w:val="24"/>
                <w:szCs w:val="24"/>
              </w:rPr>
              <w:t>Self-contained box</w:t>
            </w:r>
          </w:p>
        </w:tc>
      </w:tr>
      <w:tr w:rsidR="00373E6A" w:rsidRPr="00373E6A" w:rsidTr="00741109">
        <w:trPr>
          <w:trHeight w:val="288"/>
        </w:trPr>
        <w:tc>
          <w:tcPr>
            <w:tcW w:w="1200" w:type="dxa"/>
            <w:noWrap/>
            <w:hideMark/>
          </w:tcPr>
          <w:p w:rsidR="00946A5F" w:rsidRPr="00373E6A" w:rsidRDefault="00946A5F" w:rsidP="00946A5F">
            <w:pPr>
              <w:jc w:val="left"/>
              <w:rPr>
                <w:sz w:val="24"/>
                <w:szCs w:val="24"/>
              </w:rPr>
            </w:pPr>
            <w:r w:rsidRPr="00373E6A">
              <w:rPr>
                <w:sz w:val="24"/>
                <w:szCs w:val="24"/>
              </w:rPr>
              <w:t>Chengdu-Shanghai</w:t>
            </w:r>
          </w:p>
        </w:tc>
        <w:tc>
          <w:tcPr>
            <w:tcW w:w="1321" w:type="dxa"/>
            <w:noWrap/>
            <w:hideMark/>
          </w:tcPr>
          <w:p w:rsidR="00946A5F" w:rsidRPr="00373E6A" w:rsidRDefault="00946A5F" w:rsidP="00946A5F">
            <w:pPr>
              <w:jc w:val="left"/>
              <w:rPr>
                <w:sz w:val="24"/>
                <w:szCs w:val="24"/>
              </w:rPr>
            </w:pPr>
            <w:r w:rsidRPr="00373E6A">
              <w:rPr>
                <w:sz w:val="24"/>
                <w:szCs w:val="24"/>
              </w:rPr>
              <w:t>1921</w:t>
            </w:r>
          </w:p>
        </w:tc>
        <w:tc>
          <w:tcPr>
            <w:tcW w:w="1187" w:type="dxa"/>
            <w:gridSpan w:val="3"/>
            <w:noWrap/>
            <w:hideMark/>
          </w:tcPr>
          <w:p w:rsidR="00946A5F" w:rsidRPr="00373E6A" w:rsidRDefault="00946A5F" w:rsidP="00946A5F">
            <w:pPr>
              <w:jc w:val="left"/>
              <w:rPr>
                <w:sz w:val="24"/>
                <w:szCs w:val="24"/>
              </w:rPr>
            </w:pPr>
            <w:r w:rsidRPr="00373E6A">
              <w:rPr>
                <w:sz w:val="24"/>
                <w:szCs w:val="24"/>
              </w:rPr>
              <w:t>3-4</w:t>
            </w:r>
          </w:p>
        </w:tc>
        <w:tc>
          <w:tcPr>
            <w:tcW w:w="1268" w:type="dxa"/>
            <w:gridSpan w:val="2"/>
            <w:noWrap/>
            <w:hideMark/>
          </w:tcPr>
          <w:p w:rsidR="00946A5F" w:rsidRPr="00373E6A" w:rsidRDefault="00946A5F" w:rsidP="00946A5F">
            <w:pPr>
              <w:jc w:val="left"/>
              <w:rPr>
                <w:sz w:val="24"/>
                <w:szCs w:val="24"/>
              </w:rPr>
            </w:pPr>
            <w:r w:rsidRPr="00373E6A">
              <w:rPr>
                <w:sz w:val="24"/>
                <w:szCs w:val="24"/>
              </w:rPr>
              <w:t>3</w:t>
            </w:r>
          </w:p>
        </w:tc>
        <w:tc>
          <w:tcPr>
            <w:tcW w:w="1104" w:type="dxa"/>
            <w:gridSpan w:val="2"/>
            <w:noWrap/>
            <w:hideMark/>
          </w:tcPr>
          <w:p w:rsidR="00946A5F" w:rsidRPr="00373E6A" w:rsidRDefault="00946A5F" w:rsidP="00946A5F">
            <w:pPr>
              <w:jc w:val="left"/>
              <w:rPr>
                <w:sz w:val="24"/>
                <w:szCs w:val="24"/>
              </w:rPr>
            </w:pPr>
            <w:r w:rsidRPr="00373E6A">
              <w:rPr>
                <w:sz w:val="24"/>
                <w:szCs w:val="24"/>
              </w:rPr>
              <w:t>7786.8</w:t>
            </w:r>
          </w:p>
        </w:tc>
        <w:tc>
          <w:tcPr>
            <w:tcW w:w="1160" w:type="dxa"/>
            <w:gridSpan w:val="2"/>
            <w:noWrap/>
            <w:hideMark/>
          </w:tcPr>
          <w:p w:rsidR="00946A5F" w:rsidRPr="00373E6A" w:rsidRDefault="00946A5F" w:rsidP="00946A5F">
            <w:pPr>
              <w:jc w:val="left"/>
              <w:rPr>
                <w:sz w:val="24"/>
                <w:szCs w:val="24"/>
              </w:rPr>
            </w:pPr>
            <w:r w:rsidRPr="00373E6A">
              <w:rPr>
                <w:sz w:val="24"/>
                <w:szCs w:val="24"/>
              </w:rPr>
              <w:t>7442.3</w:t>
            </w:r>
          </w:p>
        </w:tc>
        <w:tc>
          <w:tcPr>
            <w:tcW w:w="1232" w:type="dxa"/>
            <w:gridSpan w:val="3"/>
            <w:noWrap/>
            <w:hideMark/>
          </w:tcPr>
          <w:p w:rsidR="00946A5F" w:rsidRPr="00373E6A" w:rsidRDefault="00946A5F" w:rsidP="00946A5F">
            <w:pPr>
              <w:jc w:val="left"/>
              <w:rPr>
                <w:sz w:val="24"/>
                <w:szCs w:val="24"/>
              </w:rPr>
            </w:pPr>
            <w:r w:rsidRPr="00373E6A">
              <w:rPr>
                <w:sz w:val="24"/>
                <w:szCs w:val="24"/>
              </w:rPr>
              <w:t>11035.7</w:t>
            </w:r>
          </w:p>
        </w:tc>
        <w:tc>
          <w:tcPr>
            <w:tcW w:w="1266" w:type="dxa"/>
            <w:gridSpan w:val="2"/>
            <w:noWrap/>
            <w:hideMark/>
          </w:tcPr>
          <w:p w:rsidR="00946A5F" w:rsidRPr="00373E6A" w:rsidRDefault="00946A5F" w:rsidP="00946A5F">
            <w:pPr>
              <w:jc w:val="left"/>
              <w:rPr>
                <w:sz w:val="24"/>
                <w:szCs w:val="24"/>
              </w:rPr>
            </w:pPr>
            <w:r w:rsidRPr="00373E6A">
              <w:rPr>
                <w:sz w:val="24"/>
                <w:szCs w:val="24"/>
              </w:rPr>
              <w:t>10346.7</w:t>
            </w:r>
          </w:p>
        </w:tc>
      </w:tr>
      <w:tr w:rsidR="00373E6A" w:rsidRPr="00373E6A" w:rsidTr="00741109">
        <w:trPr>
          <w:trHeight w:val="288"/>
        </w:trPr>
        <w:tc>
          <w:tcPr>
            <w:tcW w:w="1200" w:type="dxa"/>
            <w:noWrap/>
            <w:hideMark/>
          </w:tcPr>
          <w:p w:rsidR="00946A5F" w:rsidRPr="00373E6A" w:rsidRDefault="00946A5F" w:rsidP="00946A5F">
            <w:pPr>
              <w:jc w:val="left"/>
              <w:rPr>
                <w:sz w:val="24"/>
                <w:szCs w:val="24"/>
              </w:rPr>
            </w:pPr>
            <w:r w:rsidRPr="00373E6A">
              <w:rPr>
                <w:sz w:val="24"/>
                <w:szCs w:val="24"/>
              </w:rPr>
              <w:t>Chengdu-Shenzhen</w:t>
            </w:r>
          </w:p>
        </w:tc>
        <w:tc>
          <w:tcPr>
            <w:tcW w:w="1321" w:type="dxa"/>
            <w:noWrap/>
            <w:hideMark/>
          </w:tcPr>
          <w:p w:rsidR="00946A5F" w:rsidRPr="00373E6A" w:rsidRDefault="00946A5F" w:rsidP="00946A5F">
            <w:pPr>
              <w:jc w:val="left"/>
              <w:rPr>
                <w:sz w:val="24"/>
                <w:szCs w:val="24"/>
              </w:rPr>
            </w:pPr>
            <w:r w:rsidRPr="00373E6A">
              <w:rPr>
                <w:sz w:val="24"/>
                <w:szCs w:val="24"/>
              </w:rPr>
              <w:t>1519</w:t>
            </w:r>
          </w:p>
        </w:tc>
        <w:tc>
          <w:tcPr>
            <w:tcW w:w="1187" w:type="dxa"/>
            <w:gridSpan w:val="3"/>
            <w:noWrap/>
            <w:hideMark/>
          </w:tcPr>
          <w:p w:rsidR="00946A5F" w:rsidRPr="00373E6A" w:rsidRDefault="00946A5F" w:rsidP="00946A5F">
            <w:pPr>
              <w:jc w:val="left"/>
              <w:rPr>
                <w:sz w:val="24"/>
                <w:szCs w:val="24"/>
              </w:rPr>
            </w:pPr>
            <w:r w:rsidRPr="00373E6A">
              <w:rPr>
                <w:sz w:val="24"/>
                <w:szCs w:val="24"/>
              </w:rPr>
              <w:t>2-5</w:t>
            </w:r>
          </w:p>
        </w:tc>
        <w:tc>
          <w:tcPr>
            <w:tcW w:w="1268" w:type="dxa"/>
            <w:gridSpan w:val="2"/>
            <w:noWrap/>
            <w:hideMark/>
          </w:tcPr>
          <w:p w:rsidR="00946A5F" w:rsidRPr="00373E6A" w:rsidRDefault="00946A5F" w:rsidP="00946A5F">
            <w:pPr>
              <w:jc w:val="left"/>
              <w:rPr>
                <w:sz w:val="24"/>
                <w:szCs w:val="24"/>
              </w:rPr>
            </w:pPr>
            <w:r w:rsidRPr="00373E6A">
              <w:rPr>
                <w:sz w:val="24"/>
                <w:szCs w:val="24"/>
              </w:rPr>
              <w:t>3</w:t>
            </w:r>
          </w:p>
        </w:tc>
        <w:tc>
          <w:tcPr>
            <w:tcW w:w="1104" w:type="dxa"/>
            <w:gridSpan w:val="2"/>
            <w:noWrap/>
            <w:hideMark/>
          </w:tcPr>
          <w:p w:rsidR="00946A5F" w:rsidRPr="00373E6A" w:rsidRDefault="00946A5F" w:rsidP="00946A5F">
            <w:pPr>
              <w:jc w:val="left"/>
              <w:rPr>
                <w:sz w:val="24"/>
                <w:szCs w:val="24"/>
              </w:rPr>
            </w:pPr>
            <w:r w:rsidRPr="00373E6A">
              <w:rPr>
                <w:sz w:val="24"/>
                <w:szCs w:val="24"/>
              </w:rPr>
              <w:t>9324.8</w:t>
            </w:r>
          </w:p>
        </w:tc>
        <w:tc>
          <w:tcPr>
            <w:tcW w:w="1160" w:type="dxa"/>
            <w:gridSpan w:val="2"/>
            <w:noWrap/>
            <w:hideMark/>
          </w:tcPr>
          <w:p w:rsidR="00946A5F" w:rsidRPr="00373E6A" w:rsidRDefault="00946A5F" w:rsidP="00946A5F">
            <w:pPr>
              <w:jc w:val="left"/>
              <w:rPr>
                <w:sz w:val="24"/>
                <w:szCs w:val="24"/>
              </w:rPr>
            </w:pPr>
            <w:r w:rsidRPr="00373E6A">
              <w:rPr>
                <w:sz w:val="24"/>
                <w:szCs w:val="24"/>
              </w:rPr>
              <w:t>8973.8</w:t>
            </w:r>
          </w:p>
        </w:tc>
        <w:tc>
          <w:tcPr>
            <w:tcW w:w="1232" w:type="dxa"/>
            <w:gridSpan w:val="3"/>
            <w:noWrap/>
            <w:hideMark/>
          </w:tcPr>
          <w:p w:rsidR="00946A5F" w:rsidRPr="00373E6A" w:rsidRDefault="00946A5F" w:rsidP="00946A5F">
            <w:pPr>
              <w:jc w:val="left"/>
              <w:rPr>
                <w:sz w:val="24"/>
                <w:szCs w:val="24"/>
              </w:rPr>
            </w:pPr>
            <w:r w:rsidRPr="00373E6A">
              <w:rPr>
                <w:sz w:val="24"/>
                <w:szCs w:val="24"/>
              </w:rPr>
              <w:t>13053.5</w:t>
            </w:r>
          </w:p>
        </w:tc>
        <w:tc>
          <w:tcPr>
            <w:tcW w:w="1266" w:type="dxa"/>
            <w:gridSpan w:val="2"/>
            <w:noWrap/>
            <w:hideMark/>
          </w:tcPr>
          <w:p w:rsidR="00946A5F" w:rsidRPr="00373E6A" w:rsidRDefault="00946A5F" w:rsidP="00946A5F">
            <w:pPr>
              <w:jc w:val="left"/>
              <w:rPr>
                <w:sz w:val="24"/>
                <w:szCs w:val="24"/>
              </w:rPr>
            </w:pPr>
            <w:r w:rsidRPr="00373E6A">
              <w:rPr>
                <w:sz w:val="24"/>
                <w:szCs w:val="24"/>
              </w:rPr>
              <w:t>12351.5</w:t>
            </w:r>
          </w:p>
        </w:tc>
      </w:tr>
      <w:tr w:rsidR="00373E6A" w:rsidRPr="00373E6A" w:rsidTr="00741109">
        <w:trPr>
          <w:trHeight w:val="288"/>
        </w:trPr>
        <w:tc>
          <w:tcPr>
            <w:tcW w:w="1200" w:type="dxa"/>
            <w:noWrap/>
            <w:hideMark/>
          </w:tcPr>
          <w:p w:rsidR="00946A5F" w:rsidRPr="00373E6A" w:rsidRDefault="00946A5F" w:rsidP="00946A5F">
            <w:pPr>
              <w:jc w:val="left"/>
              <w:rPr>
                <w:sz w:val="24"/>
                <w:szCs w:val="24"/>
              </w:rPr>
            </w:pPr>
            <w:r w:rsidRPr="00373E6A">
              <w:rPr>
                <w:sz w:val="24"/>
                <w:szCs w:val="24"/>
              </w:rPr>
              <w:t>Chengdu-Lodz</w:t>
            </w:r>
          </w:p>
        </w:tc>
        <w:tc>
          <w:tcPr>
            <w:tcW w:w="1321" w:type="dxa"/>
            <w:noWrap/>
            <w:hideMark/>
          </w:tcPr>
          <w:p w:rsidR="00946A5F" w:rsidRPr="00373E6A" w:rsidRDefault="00946A5F" w:rsidP="00946A5F">
            <w:pPr>
              <w:jc w:val="left"/>
              <w:rPr>
                <w:sz w:val="24"/>
                <w:szCs w:val="24"/>
              </w:rPr>
            </w:pPr>
            <w:r w:rsidRPr="00373E6A">
              <w:rPr>
                <w:sz w:val="24"/>
                <w:szCs w:val="24"/>
              </w:rPr>
              <w:t>9826</w:t>
            </w:r>
          </w:p>
        </w:tc>
        <w:tc>
          <w:tcPr>
            <w:tcW w:w="1187" w:type="dxa"/>
            <w:gridSpan w:val="3"/>
            <w:noWrap/>
            <w:hideMark/>
          </w:tcPr>
          <w:p w:rsidR="00946A5F" w:rsidRPr="00373E6A" w:rsidRDefault="00946A5F" w:rsidP="00946A5F">
            <w:pPr>
              <w:jc w:val="left"/>
              <w:rPr>
                <w:sz w:val="24"/>
                <w:szCs w:val="24"/>
              </w:rPr>
            </w:pPr>
            <w:r w:rsidRPr="00373E6A">
              <w:rPr>
                <w:sz w:val="24"/>
                <w:szCs w:val="24"/>
              </w:rPr>
              <w:t>1</w:t>
            </w:r>
          </w:p>
        </w:tc>
        <w:tc>
          <w:tcPr>
            <w:tcW w:w="1268" w:type="dxa"/>
            <w:gridSpan w:val="2"/>
            <w:noWrap/>
            <w:hideMark/>
          </w:tcPr>
          <w:p w:rsidR="00946A5F" w:rsidRPr="00373E6A" w:rsidRDefault="00946A5F" w:rsidP="00946A5F">
            <w:pPr>
              <w:jc w:val="left"/>
              <w:rPr>
                <w:sz w:val="24"/>
                <w:szCs w:val="24"/>
              </w:rPr>
            </w:pPr>
            <w:r w:rsidRPr="00373E6A">
              <w:rPr>
                <w:sz w:val="24"/>
                <w:szCs w:val="24"/>
              </w:rPr>
              <w:t>10.5</w:t>
            </w:r>
          </w:p>
        </w:tc>
        <w:tc>
          <w:tcPr>
            <w:tcW w:w="1104" w:type="dxa"/>
            <w:gridSpan w:val="2"/>
            <w:noWrap/>
            <w:hideMark/>
          </w:tcPr>
          <w:p w:rsidR="00946A5F" w:rsidRPr="00373E6A" w:rsidRDefault="00946A5F" w:rsidP="00946A5F">
            <w:pPr>
              <w:jc w:val="left"/>
              <w:rPr>
                <w:sz w:val="24"/>
                <w:szCs w:val="24"/>
              </w:rPr>
            </w:pPr>
            <w:r w:rsidRPr="00373E6A">
              <w:rPr>
                <w:sz w:val="24"/>
                <w:szCs w:val="24"/>
              </w:rPr>
              <w:t>37200</w:t>
            </w:r>
          </w:p>
        </w:tc>
        <w:tc>
          <w:tcPr>
            <w:tcW w:w="1160" w:type="dxa"/>
            <w:gridSpan w:val="2"/>
            <w:noWrap/>
            <w:hideMark/>
          </w:tcPr>
          <w:p w:rsidR="00946A5F" w:rsidRPr="00373E6A" w:rsidRDefault="00946A5F" w:rsidP="00946A5F">
            <w:pPr>
              <w:jc w:val="left"/>
              <w:rPr>
                <w:sz w:val="24"/>
                <w:szCs w:val="24"/>
              </w:rPr>
            </w:pPr>
            <w:r w:rsidRPr="00373E6A">
              <w:rPr>
                <w:sz w:val="24"/>
                <w:szCs w:val="24"/>
              </w:rPr>
              <w:t>34100</w:t>
            </w:r>
          </w:p>
        </w:tc>
        <w:tc>
          <w:tcPr>
            <w:tcW w:w="1232" w:type="dxa"/>
            <w:gridSpan w:val="3"/>
            <w:noWrap/>
            <w:hideMark/>
          </w:tcPr>
          <w:p w:rsidR="00946A5F" w:rsidRPr="00373E6A" w:rsidRDefault="00946A5F" w:rsidP="00946A5F">
            <w:pPr>
              <w:jc w:val="left"/>
              <w:rPr>
                <w:sz w:val="24"/>
                <w:szCs w:val="24"/>
              </w:rPr>
            </w:pPr>
            <w:r w:rsidRPr="00373E6A">
              <w:rPr>
                <w:sz w:val="24"/>
                <w:szCs w:val="24"/>
              </w:rPr>
              <w:t>49600</w:t>
            </w:r>
          </w:p>
        </w:tc>
        <w:tc>
          <w:tcPr>
            <w:tcW w:w="1266" w:type="dxa"/>
            <w:gridSpan w:val="2"/>
            <w:noWrap/>
            <w:hideMark/>
          </w:tcPr>
          <w:p w:rsidR="00946A5F" w:rsidRPr="00373E6A" w:rsidRDefault="00946A5F" w:rsidP="00946A5F">
            <w:pPr>
              <w:jc w:val="left"/>
              <w:rPr>
                <w:sz w:val="24"/>
                <w:szCs w:val="24"/>
              </w:rPr>
            </w:pPr>
            <w:r w:rsidRPr="00373E6A">
              <w:rPr>
                <w:sz w:val="24"/>
                <w:szCs w:val="24"/>
              </w:rPr>
              <w:t>37200</w:t>
            </w:r>
          </w:p>
        </w:tc>
      </w:tr>
      <w:tr w:rsidR="00946A5F" w:rsidRPr="00373E6A" w:rsidTr="003A5378">
        <w:trPr>
          <w:trHeight w:val="288"/>
        </w:trPr>
        <w:tc>
          <w:tcPr>
            <w:tcW w:w="9738" w:type="dxa"/>
            <w:gridSpan w:val="16"/>
            <w:noWrap/>
            <w:hideMark/>
          </w:tcPr>
          <w:p w:rsidR="00946A5F" w:rsidRPr="00373E6A" w:rsidRDefault="00946A5F">
            <w:pPr>
              <w:rPr>
                <w:b/>
                <w:bCs/>
                <w:sz w:val="24"/>
                <w:szCs w:val="24"/>
              </w:rPr>
            </w:pPr>
            <w:r w:rsidRPr="00373E6A">
              <w:rPr>
                <w:b/>
                <w:bCs/>
                <w:sz w:val="24"/>
                <w:szCs w:val="24"/>
              </w:rPr>
              <w:t xml:space="preserve">Highway container freight </w:t>
            </w:r>
            <w:proofErr w:type="gramStart"/>
            <w:r w:rsidRPr="00373E6A">
              <w:rPr>
                <w:b/>
                <w:bCs/>
                <w:sz w:val="24"/>
                <w:szCs w:val="24"/>
              </w:rPr>
              <w:t>rate  (</w:t>
            </w:r>
            <w:proofErr w:type="gramEnd"/>
            <w:r w:rsidR="002108EC">
              <w:rPr>
                <w:sz w:val="24"/>
                <w:szCs w:val="24"/>
              </w:rPr>
              <w:t>RMB</w:t>
            </w:r>
            <w:r w:rsidRPr="00373E6A">
              <w:rPr>
                <w:sz w:val="24"/>
                <w:szCs w:val="24"/>
              </w:rPr>
              <w:t xml:space="preserve"> </w:t>
            </w:r>
            <w:r w:rsidR="002108EC">
              <w:rPr>
                <w:sz w:val="24"/>
                <w:szCs w:val="24"/>
              </w:rPr>
              <w:t>RMB</w:t>
            </w:r>
            <w:r w:rsidRPr="00373E6A">
              <w:rPr>
                <w:sz w:val="24"/>
                <w:szCs w:val="24"/>
              </w:rPr>
              <w:t>/40 foot container)</w:t>
            </w:r>
          </w:p>
        </w:tc>
      </w:tr>
      <w:tr w:rsidR="00373E6A" w:rsidRPr="00373E6A" w:rsidTr="003A5378">
        <w:trPr>
          <w:trHeight w:val="288"/>
        </w:trPr>
        <w:tc>
          <w:tcPr>
            <w:tcW w:w="1200" w:type="dxa"/>
            <w:noWrap/>
            <w:hideMark/>
          </w:tcPr>
          <w:p w:rsidR="00946A5F" w:rsidRPr="00373E6A" w:rsidRDefault="00946A5F" w:rsidP="00946A5F">
            <w:pPr>
              <w:jc w:val="left"/>
              <w:rPr>
                <w:sz w:val="24"/>
                <w:szCs w:val="24"/>
              </w:rPr>
            </w:pPr>
            <w:r w:rsidRPr="00373E6A">
              <w:rPr>
                <w:sz w:val="24"/>
                <w:szCs w:val="24"/>
              </w:rPr>
              <w:t> </w:t>
            </w:r>
          </w:p>
        </w:tc>
        <w:tc>
          <w:tcPr>
            <w:tcW w:w="1480" w:type="dxa"/>
            <w:gridSpan w:val="2"/>
            <w:noWrap/>
            <w:hideMark/>
          </w:tcPr>
          <w:p w:rsidR="00946A5F" w:rsidRPr="00373E6A" w:rsidRDefault="00946A5F" w:rsidP="00946A5F">
            <w:pPr>
              <w:jc w:val="left"/>
              <w:rPr>
                <w:sz w:val="24"/>
                <w:szCs w:val="24"/>
              </w:rPr>
            </w:pPr>
            <w:r w:rsidRPr="00373E6A">
              <w:rPr>
                <w:sz w:val="24"/>
                <w:szCs w:val="24"/>
              </w:rPr>
              <w:t>Guangzhou</w:t>
            </w:r>
          </w:p>
        </w:tc>
        <w:tc>
          <w:tcPr>
            <w:tcW w:w="1298" w:type="dxa"/>
            <w:gridSpan w:val="3"/>
            <w:noWrap/>
            <w:hideMark/>
          </w:tcPr>
          <w:p w:rsidR="00946A5F" w:rsidRPr="00373E6A" w:rsidRDefault="00946A5F" w:rsidP="00946A5F">
            <w:pPr>
              <w:jc w:val="left"/>
              <w:rPr>
                <w:sz w:val="24"/>
                <w:szCs w:val="24"/>
              </w:rPr>
            </w:pPr>
            <w:r w:rsidRPr="00373E6A">
              <w:rPr>
                <w:sz w:val="24"/>
                <w:szCs w:val="24"/>
              </w:rPr>
              <w:t>Shanghai</w:t>
            </w:r>
          </w:p>
        </w:tc>
        <w:tc>
          <w:tcPr>
            <w:tcW w:w="1170" w:type="dxa"/>
            <w:gridSpan w:val="2"/>
            <w:noWrap/>
            <w:hideMark/>
          </w:tcPr>
          <w:p w:rsidR="00946A5F" w:rsidRPr="00373E6A" w:rsidRDefault="00946A5F" w:rsidP="00946A5F">
            <w:pPr>
              <w:jc w:val="left"/>
              <w:rPr>
                <w:sz w:val="24"/>
                <w:szCs w:val="24"/>
              </w:rPr>
            </w:pPr>
            <w:r w:rsidRPr="00373E6A">
              <w:rPr>
                <w:sz w:val="24"/>
                <w:szCs w:val="24"/>
              </w:rPr>
              <w:t>Shenzhen</w:t>
            </w:r>
          </w:p>
        </w:tc>
        <w:tc>
          <w:tcPr>
            <w:tcW w:w="1080" w:type="dxa"/>
            <w:gridSpan w:val="2"/>
            <w:noWrap/>
            <w:hideMark/>
          </w:tcPr>
          <w:p w:rsidR="00946A5F" w:rsidRPr="00373E6A" w:rsidRDefault="00946A5F" w:rsidP="00946A5F">
            <w:pPr>
              <w:jc w:val="left"/>
              <w:rPr>
                <w:sz w:val="24"/>
                <w:szCs w:val="24"/>
              </w:rPr>
            </w:pPr>
            <w:r w:rsidRPr="00373E6A">
              <w:rPr>
                <w:sz w:val="24"/>
                <w:szCs w:val="24"/>
              </w:rPr>
              <w:t>Xiamen</w:t>
            </w:r>
          </w:p>
        </w:tc>
        <w:tc>
          <w:tcPr>
            <w:tcW w:w="1012" w:type="dxa"/>
            <w:noWrap/>
            <w:hideMark/>
          </w:tcPr>
          <w:p w:rsidR="00946A5F" w:rsidRPr="00373E6A" w:rsidRDefault="00946A5F">
            <w:pPr>
              <w:rPr>
                <w:sz w:val="24"/>
                <w:szCs w:val="24"/>
              </w:rPr>
            </w:pPr>
            <w:r w:rsidRPr="00373E6A">
              <w:rPr>
                <w:sz w:val="24"/>
                <w:szCs w:val="24"/>
              </w:rPr>
              <w:t> </w:t>
            </w:r>
          </w:p>
        </w:tc>
        <w:tc>
          <w:tcPr>
            <w:tcW w:w="1131" w:type="dxa"/>
            <w:gridSpan w:val="2"/>
            <w:noWrap/>
            <w:hideMark/>
          </w:tcPr>
          <w:p w:rsidR="00946A5F" w:rsidRPr="00373E6A" w:rsidRDefault="00946A5F">
            <w:pPr>
              <w:rPr>
                <w:sz w:val="24"/>
                <w:szCs w:val="24"/>
              </w:rPr>
            </w:pPr>
            <w:r w:rsidRPr="00373E6A">
              <w:rPr>
                <w:sz w:val="24"/>
                <w:szCs w:val="24"/>
              </w:rPr>
              <w:t> </w:t>
            </w:r>
          </w:p>
        </w:tc>
        <w:tc>
          <w:tcPr>
            <w:tcW w:w="1367" w:type="dxa"/>
            <w:gridSpan w:val="3"/>
            <w:noWrap/>
            <w:hideMark/>
          </w:tcPr>
          <w:p w:rsidR="00946A5F" w:rsidRPr="00373E6A" w:rsidRDefault="00946A5F">
            <w:pPr>
              <w:rPr>
                <w:sz w:val="24"/>
                <w:szCs w:val="24"/>
              </w:rPr>
            </w:pPr>
            <w:r w:rsidRPr="00373E6A">
              <w:rPr>
                <w:sz w:val="24"/>
                <w:szCs w:val="24"/>
              </w:rPr>
              <w:t> </w:t>
            </w:r>
          </w:p>
        </w:tc>
      </w:tr>
      <w:tr w:rsidR="00373E6A" w:rsidRPr="00373E6A" w:rsidTr="003A5378">
        <w:trPr>
          <w:trHeight w:val="288"/>
        </w:trPr>
        <w:tc>
          <w:tcPr>
            <w:tcW w:w="1200" w:type="dxa"/>
            <w:noWrap/>
            <w:hideMark/>
          </w:tcPr>
          <w:p w:rsidR="00946A5F" w:rsidRPr="00373E6A" w:rsidRDefault="00946A5F" w:rsidP="00946A5F">
            <w:pPr>
              <w:jc w:val="left"/>
              <w:rPr>
                <w:sz w:val="24"/>
                <w:szCs w:val="24"/>
              </w:rPr>
            </w:pPr>
            <w:r w:rsidRPr="00373E6A">
              <w:rPr>
                <w:sz w:val="24"/>
                <w:szCs w:val="24"/>
              </w:rPr>
              <w:t>Chengdu</w:t>
            </w:r>
          </w:p>
        </w:tc>
        <w:tc>
          <w:tcPr>
            <w:tcW w:w="1480" w:type="dxa"/>
            <w:gridSpan w:val="2"/>
            <w:noWrap/>
            <w:hideMark/>
          </w:tcPr>
          <w:p w:rsidR="00946A5F" w:rsidRPr="00373E6A" w:rsidRDefault="00946A5F" w:rsidP="00946A5F">
            <w:pPr>
              <w:jc w:val="left"/>
              <w:rPr>
                <w:sz w:val="24"/>
                <w:szCs w:val="24"/>
              </w:rPr>
            </w:pPr>
            <w:r w:rsidRPr="00373E6A">
              <w:rPr>
                <w:sz w:val="24"/>
                <w:szCs w:val="24"/>
              </w:rPr>
              <w:t>21000</w:t>
            </w:r>
          </w:p>
        </w:tc>
        <w:tc>
          <w:tcPr>
            <w:tcW w:w="1298" w:type="dxa"/>
            <w:gridSpan w:val="3"/>
            <w:noWrap/>
            <w:hideMark/>
          </w:tcPr>
          <w:p w:rsidR="00946A5F" w:rsidRPr="00373E6A" w:rsidRDefault="00946A5F" w:rsidP="00946A5F">
            <w:pPr>
              <w:jc w:val="left"/>
              <w:rPr>
                <w:sz w:val="24"/>
                <w:szCs w:val="24"/>
              </w:rPr>
            </w:pPr>
            <w:r w:rsidRPr="00373E6A">
              <w:rPr>
                <w:sz w:val="24"/>
                <w:szCs w:val="24"/>
              </w:rPr>
              <w:t>22000</w:t>
            </w:r>
          </w:p>
        </w:tc>
        <w:tc>
          <w:tcPr>
            <w:tcW w:w="1170" w:type="dxa"/>
            <w:gridSpan w:val="2"/>
            <w:noWrap/>
            <w:hideMark/>
          </w:tcPr>
          <w:p w:rsidR="00946A5F" w:rsidRPr="00373E6A" w:rsidRDefault="00946A5F" w:rsidP="00946A5F">
            <w:pPr>
              <w:jc w:val="left"/>
              <w:rPr>
                <w:sz w:val="24"/>
                <w:szCs w:val="24"/>
              </w:rPr>
            </w:pPr>
            <w:r w:rsidRPr="00373E6A">
              <w:rPr>
                <w:sz w:val="24"/>
                <w:szCs w:val="24"/>
              </w:rPr>
              <w:t>22000</w:t>
            </w:r>
          </w:p>
        </w:tc>
        <w:tc>
          <w:tcPr>
            <w:tcW w:w="1080" w:type="dxa"/>
            <w:gridSpan w:val="2"/>
            <w:noWrap/>
            <w:hideMark/>
          </w:tcPr>
          <w:p w:rsidR="00946A5F" w:rsidRPr="00373E6A" w:rsidRDefault="00946A5F" w:rsidP="00946A5F">
            <w:pPr>
              <w:jc w:val="left"/>
              <w:rPr>
                <w:sz w:val="24"/>
                <w:szCs w:val="24"/>
              </w:rPr>
            </w:pPr>
            <w:r w:rsidRPr="00373E6A">
              <w:rPr>
                <w:sz w:val="24"/>
                <w:szCs w:val="24"/>
              </w:rPr>
              <w:t>24000</w:t>
            </w:r>
          </w:p>
        </w:tc>
        <w:tc>
          <w:tcPr>
            <w:tcW w:w="1012" w:type="dxa"/>
            <w:noWrap/>
            <w:hideMark/>
          </w:tcPr>
          <w:p w:rsidR="00946A5F" w:rsidRPr="00373E6A" w:rsidRDefault="00946A5F">
            <w:pPr>
              <w:rPr>
                <w:sz w:val="24"/>
                <w:szCs w:val="24"/>
              </w:rPr>
            </w:pPr>
            <w:r w:rsidRPr="00373E6A">
              <w:rPr>
                <w:sz w:val="24"/>
                <w:szCs w:val="24"/>
              </w:rPr>
              <w:t> </w:t>
            </w:r>
          </w:p>
        </w:tc>
        <w:tc>
          <w:tcPr>
            <w:tcW w:w="1131" w:type="dxa"/>
            <w:gridSpan w:val="2"/>
            <w:noWrap/>
            <w:hideMark/>
          </w:tcPr>
          <w:p w:rsidR="00946A5F" w:rsidRPr="00373E6A" w:rsidRDefault="00946A5F">
            <w:pPr>
              <w:rPr>
                <w:sz w:val="24"/>
                <w:szCs w:val="24"/>
              </w:rPr>
            </w:pPr>
            <w:r w:rsidRPr="00373E6A">
              <w:rPr>
                <w:sz w:val="24"/>
                <w:szCs w:val="24"/>
              </w:rPr>
              <w:t> </w:t>
            </w:r>
          </w:p>
        </w:tc>
        <w:tc>
          <w:tcPr>
            <w:tcW w:w="1367" w:type="dxa"/>
            <w:gridSpan w:val="3"/>
            <w:noWrap/>
            <w:hideMark/>
          </w:tcPr>
          <w:p w:rsidR="00946A5F" w:rsidRPr="00373E6A" w:rsidRDefault="00946A5F">
            <w:pPr>
              <w:rPr>
                <w:sz w:val="24"/>
                <w:szCs w:val="24"/>
              </w:rPr>
            </w:pPr>
            <w:r w:rsidRPr="00373E6A">
              <w:rPr>
                <w:sz w:val="24"/>
                <w:szCs w:val="24"/>
              </w:rPr>
              <w:t> </w:t>
            </w:r>
          </w:p>
        </w:tc>
      </w:tr>
      <w:tr w:rsidR="00946A5F" w:rsidRPr="00946A5F" w:rsidTr="003A5378">
        <w:trPr>
          <w:trHeight w:val="288"/>
        </w:trPr>
        <w:tc>
          <w:tcPr>
            <w:tcW w:w="9738" w:type="dxa"/>
            <w:gridSpan w:val="16"/>
            <w:noWrap/>
            <w:hideMark/>
          </w:tcPr>
          <w:p w:rsidR="00946A5F" w:rsidRPr="00373E6A" w:rsidRDefault="00946A5F">
            <w:pPr>
              <w:rPr>
                <w:b/>
                <w:bCs/>
                <w:sz w:val="24"/>
                <w:szCs w:val="24"/>
              </w:rPr>
            </w:pPr>
            <w:r w:rsidRPr="00373E6A">
              <w:rPr>
                <w:b/>
                <w:bCs/>
                <w:sz w:val="24"/>
                <w:szCs w:val="24"/>
              </w:rPr>
              <w:t>The above-mentioned data are only general inde3x, specific data may change.</w:t>
            </w:r>
          </w:p>
        </w:tc>
      </w:tr>
    </w:tbl>
    <w:p w:rsidR="005A6625" w:rsidRDefault="005A6625">
      <w:pPr>
        <w:rPr>
          <w:sz w:val="24"/>
          <w:szCs w:val="24"/>
        </w:rPr>
      </w:pPr>
    </w:p>
    <w:p w:rsidR="007A1738" w:rsidRDefault="007A1738" w:rsidP="00850B0A">
      <w:pPr>
        <w:pStyle w:val="1"/>
      </w:pPr>
    </w:p>
    <w:p w:rsidR="005A6625" w:rsidRDefault="00AD534E" w:rsidP="00850B0A">
      <w:pPr>
        <w:pStyle w:val="1"/>
      </w:pPr>
      <w:r>
        <w:rPr>
          <w:rFonts w:hint="eastAsia"/>
        </w:rPr>
        <w:t>3. STCC</w:t>
      </w:r>
      <w:r w:rsidR="002C18FF">
        <w:rPr>
          <w:rFonts w:hint="eastAsia"/>
        </w:rPr>
        <w:t xml:space="preserve"> </w:t>
      </w:r>
      <w:r>
        <w:rPr>
          <w:rFonts w:hint="eastAsia"/>
        </w:rPr>
        <w:t xml:space="preserve">Investment </w:t>
      </w:r>
      <w:r w:rsidR="002C18FF">
        <w:rPr>
          <w:rFonts w:hint="eastAsia"/>
        </w:rPr>
        <w:t>I</w:t>
      </w:r>
      <w:r>
        <w:rPr>
          <w:rFonts w:hint="eastAsia"/>
        </w:rPr>
        <w:t>nformation of Chengdu International Park</w:t>
      </w:r>
    </w:p>
    <w:p w:rsidR="005A6625" w:rsidRPr="003054E8" w:rsidRDefault="00AD534E" w:rsidP="003054E8">
      <w:pPr>
        <w:pStyle w:val="2"/>
      </w:pPr>
      <w:r>
        <w:rPr>
          <w:rFonts w:hint="eastAsia"/>
        </w:rPr>
        <w:t>3.1 Park location introduction</w:t>
      </w:r>
    </w:p>
    <w:p w:rsidR="005A6625" w:rsidRDefault="00AD534E">
      <w:pPr>
        <w:rPr>
          <w:sz w:val="24"/>
          <w:szCs w:val="24"/>
        </w:rPr>
      </w:pPr>
      <w:r>
        <w:rPr>
          <w:rFonts w:hint="eastAsia"/>
          <w:sz w:val="24"/>
          <w:szCs w:val="24"/>
        </w:rPr>
        <w:t xml:space="preserve">STCC International Industrial Park </w:t>
      </w:r>
      <w:proofErr w:type="gramStart"/>
      <w:r>
        <w:rPr>
          <w:rFonts w:hint="eastAsia"/>
          <w:sz w:val="24"/>
          <w:szCs w:val="24"/>
        </w:rPr>
        <w:t>is located in</w:t>
      </w:r>
      <w:proofErr w:type="gramEnd"/>
      <w:r>
        <w:rPr>
          <w:rFonts w:hint="eastAsia"/>
          <w:sz w:val="24"/>
          <w:szCs w:val="24"/>
        </w:rPr>
        <w:t xml:space="preserve"> </w:t>
      </w:r>
      <w:proofErr w:type="spellStart"/>
      <w:r>
        <w:rPr>
          <w:rFonts w:hint="eastAsia"/>
          <w:sz w:val="24"/>
          <w:szCs w:val="24"/>
        </w:rPr>
        <w:t>Pidu</w:t>
      </w:r>
      <w:proofErr w:type="spellEnd"/>
      <w:r>
        <w:rPr>
          <w:rFonts w:hint="eastAsia"/>
          <w:sz w:val="24"/>
          <w:szCs w:val="24"/>
        </w:rPr>
        <w:t xml:space="preserve"> District, Chengdu City.</w:t>
      </w:r>
    </w:p>
    <w:p w:rsidR="005A6625" w:rsidRDefault="00AD534E" w:rsidP="007A1738">
      <w:pPr>
        <w:jc w:val="center"/>
        <w:rPr>
          <w:sz w:val="24"/>
          <w:szCs w:val="24"/>
        </w:rPr>
      </w:pPr>
      <w:r>
        <w:rPr>
          <w:noProof/>
          <w:sz w:val="24"/>
          <w:szCs w:val="24"/>
        </w:rPr>
        <w:drawing>
          <wp:inline distT="0" distB="0" distL="0" distR="0">
            <wp:extent cx="3165308" cy="2418823"/>
            <wp:effectExtent l="19050" t="0" r="0" b="0"/>
            <wp:docPr id="1" name="图片 14" descr="C:\Users\yufan_000\Desktop\郫都\手册\Frank所需资料汇总（20180108）\1í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C:\Users\yufan_000\Desktop\郫都\手册\Frank所需资料汇总（20180108）\1íó¦+¦+--¦+-+.jpg"/>
                    <pic:cNvPicPr>
                      <a:picLocks noChangeAspect="1" noChangeArrowheads="1"/>
                    </pic:cNvPicPr>
                  </pic:nvPicPr>
                  <pic:blipFill>
                    <a:blip r:embed="rId11"/>
                    <a:srcRect/>
                    <a:stretch>
                      <a:fillRect/>
                    </a:stretch>
                  </pic:blipFill>
                  <pic:spPr>
                    <a:xfrm>
                      <a:off x="0" y="0"/>
                      <a:ext cx="3168258" cy="2421077"/>
                    </a:xfrm>
                    <a:prstGeom prst="rect">
                      <a:avLst/>
                    </a:prstGeom>
                    <a:noFill/>
                    <a:ln w="9525">
                      <a:noFill/>
                      <a:miter lim="800000"/>
                      <a:headEnd/>
                      <a:tailEnd/>
                    </a:ln>
                  </pic:spPr>
                </pic:pic>
              </a:graphicData>
            </a:graphic>
          </wp:inline>
        </w:drawing>
      </w:r>
    </w:p>
    <w:p w:rsidR="005A6625" w:rsidRDefault="00AD534E">
      <w:pPr>
        <w:rPr>
          <w:sz w:val="24"/>
          <w:szCs w:val="24"/>
        </w:rPr>
      </w:pPr>
      <w:r>
        <w:rPr>
          <w:rFonts w:hint="eastAsia"/>
          <w:sz w:val="24"/>
          <w:szCs w:val="24"/>
        </w:rPr>
        <w:t xml:space="preserve">The GDP of </w:t>
      </w:r>
      <w:proofErr w:type="spellStart"/>
      <w:r>
        <w:rPr>
          <w:rFonts w:hint="eastAsia"/>
          <w:sz w:val="24"/>
          <w:szCs w:val="24"/>
        </w:rPr>
        <w:t>Pidu</w:t>
      </w:r>
      <w:proofErr w:type="spellEnd"/>
      <w:r>
        <w:rPr>
          <w:rFonts w:hint="eastAsia"/>
          <w:sz w:val="24"/>
          <w:szCs w:val="24"/>
        </w:rPr>
        <w:t xml:space="preserve"> District achieved 46.27 billion </w:t>
      </w:r>
      <w:r w:rsidR="002108EC">
        <w:rPr>
          <w:rFonts w:hint="eastAsia"/>
          <w:sz w:val="24"/>
          <w:szCs w:val="24"/>
        </w:rPr>
        <w:t>RMB</w:t>
      </w:r>
      <w:r>
        <w:rPr>
          <w:rFonts w:hint="eastAsia"/>
          <w:sz w:val="24"/>
          <w:szCs w:val="24"/>
        </w:rPr>
        <w:t xml:space="preserve"> in 2016, increasing by 8.1% over last year</w:t>
      </w:r>
      <w:r w:rsidR="002C18FF">
        <w:rPr>
          <w:rFonts w:hint="eastAsia"/>
          <w:sz w:val="24"/>
          <w:szCs w:val="24"/>
        </w:rPr>
        <w:t xml:space="preserve"> </w:t>
      </w:r>
      <w:r>
        <w:rPr>
          <w:rFonts w:hint="eastAsia"/>
          <w:sz w:val="24"/>
          <w:szCs w:val="24"/>
        </w:rPr>
        <w:t xml:space="preserve">(calculated by comparable price, the same below), which was 0.4 % higher than that of Chengdu, among which the </w:t>
      </w:r>
      <w:r w:rsidR="002C18FF" w:rsidRPr="00761DC7">
        <w:rPr>
          <w:color w:val="000000" w:themeColor="text1"/>
          <w:sz w:val="24"/>
          <w:szCs w:val="24"/>
        </w:rPr>
        <w:t>agriculture</w:t>
      </w:r>
      <w:r>
        <w:rPr>
          <w:rFonts w:hint="eastAsia"/>
          <w:sz w:val="24"/>
          <w:szCs w:val="24"/>
        </w:rPr>
        <w:t xml:space="preserve"> obtained the added value of 2.23 billion </w:t>
      </w:r>
      <w:r w:rsidR="002108EC">
        <w:rPr>
          <w:rFonts w:hint="eastAsia"/>
          <w:sz w:val="24"/>
          <w:szCs w:val="24"/>
        </w:rPr>
        <w:t>RMB</w:t>
      </w:r>
      <w:r>
        <w:rPr>
          <w:rFonts w:hint="eastAsia"/>
          <w:sz w:val="24"/>
          <w:szCs w:val="24"/>
        </w:rPr>
        <w:t xml:space="preserve">, growing by 3.4%; the added value of the </w:t>
      </w:r>
      <w:r w:rsidR="002C18FF">
        <w:rPr>
          <w:rFonts w:hint="eastAsia"/>
          <w:sz w:val="24"/>
          <w:szCs w:val="24"/>
        </w:rPr>
        <w:t xml:space="preserve">manufacturing </w:t>
      </w:r>
      <w:r>
        <w:rPr>
          <w:rFonts w:hint="eastAsia"/>
          <w:sz w:val="24"/>
          <w:szCs w:val="24"/>
        </w:rPr>
        <w:t xml:space="preserve">is 26.44 billion </w:t>
      </w:r>
      <w:r w:rsidR="002108EC">
        <w:rPr>
          <w:rFonts w:hint="eastAsia"/>
          <w:sz w:val="24"/>
          <w:szCs w:val="24"/>
        </w:rPr>
        <w:t>RMB</w:t>
      </w:r>
      <w:r>
        <w:rPr>
          <w:rFonts w:hint="eastAsia"/>
          <w:sz w:val="24"/>
          <w:szCs w:val="24"/>
        </w:rPr>
        <w:t xml:space="preserve">, increasing by 7.8%; and the </w:t>
      </w:r>
      <w:r w:rsidR="002C18FF">
        <w:rPr>
          <w:rFonts w:hint="eastAsia"/>
          <w:sz w:val="24"/>
          <w:szCs w:val="24"/>
        </w:rPr>
        <w:t>service</w:t>
      </w:r>
      <w:r>
        <w:rPr>
          <w:rFonts w:hint="eastAsia"/>
          <w:sz w:val="24"/>
          <w:szCs w:val="24"/>
        </w:rPr>
        <w:t xml:space="preserve"> industry</w:t>
      </w:r>
      <w:r>
        <w:rPr>
          <w:sz w:val="24"/>
          <w:szCs w:val="24"/>
        </w:rPr>
        <w:t>’</w:t>
      </w:r>
      <w:r>
        <w:rPr>
          <w:rFonts w:hint="eastAsia"/>
          <w:sz w:val="24"/>
          <w:szCs w:val="24"/>
        </w:rPr>
        <w:t xml:space="preserve">s added value is 17.6 billion </w:t>
      </w:r>
      <w:r w:rsidR="002108EC">
        <w:rPr>
          <w:rFonts w:hint="eastAsia"/>
          <w:sz w:val="24"/>
          <w:szCs w:val="24"/>
        </w:rPr>
        <w:t>RMB</w:t>
      </w:r>
      <w:r>
        <w:rPr>
          <w:rFonts w:hint="eastAsia"/>
          <w:sz w:val="24"/>
          <w:szCs w:val="24"/>
        </w:rPr>
        <w:t xml:space="preserve">, growing by 9.2%.  </w:t>
      </w:r>
      <w:r>
        <w:rPr>
          <w:sz w:val="24"/>
          <w:szCs w:val="24"/>
        </w:rPr>
        <w:t>The contribution rate</w:t>
      </w:r>
      <w:r>
        <w:rPr>
          <w:rFonts w:hint="eastAsia"/>
          <w:sz w:val="24"/>
          <w:szCs w:val="24"/>
        </w:rPr>
        <w:t>s</w:t>
      </w:r>
      <w:r>
        <w:rPr>
          <w:sz w:val="24"/>
          <w:szCs w:val="24"/>
        </w:rPr>
        <w:t xml:space="preserve"> of the </w:t>
      </w:r>
      <w:r w:rsidR="002C18FF">
        <w:rPr>
          <w:rFonts w:hint="eastAsia"/>
          <w:sz w:val="24"/>
          <w:szCs w:val="24"/>
        </w:rPr>
        <w:t>t</w:t>
      </w:r>
      <w:r>
        <w:rPr>
          <w:sz w:val="24"/>
          <w:szCs w:val="24"/>
        </w:rPr>
        <w:t xml:space="preserve">hree </w:t>
      </w:r>
      <w:r w:rsidR="002C18FF">
        <w:rPr>
          <w:rFonts w:hint="eastAsia"/>
          <w:sz w:val="24"/>
          <w:szCs w:val="24"/>
        </w:rPr>
        <w:t>i</w:t>
      </w:r>
      <w:r>
        <w:rPr>
          <w:sz w:val="24"/>
          <w:szCs w:val="24"/>
        </w:rPr>
        <w:t>ndustr</w:t>
      </w:r>
      <w:r>
        <w:rPr>
          <w:rFonts w:hint="eastAsia"/>
          <w:sz w:val="24"/>
          <w:szCs w:val="24"/>
        </w:rPr>
        <w:t>ies</w:t>
      </w:r>
      <w:r>
        <w:rPr>
          <w:sz w:val="24"/>
          <w:szCs w:val="24"/>
        </w:rPr>
        <w:t xml:space="preserve"> to economic growth</w:t>
      </w:r>
      <w:r>
        <w:rPr>
          <w:rFonts w:hint="eastAsia"/>
          <w:sz w:val="24"/>
          <w:szCs w:val="24"/>
        </w:rPr>
        <w:t xml:space="preserve"> are respectively 2.1%</w:t>
      </w:r>
      <w:r>
        <w:rPr>
          <w:rFonts w:hint="eastAsia"/>
          <w:sz w:val="24"/>
          <w:szCs w:val="24"/>
        </w:rPr>
        <w:t>、</w:t>
      </w:r>
      <w:r>
        <w:rPr>
          <w:rFonts w:hint="eastAsia"/>
          <w:sz w:val="24"/>
          <w:szCs w:val="24"/>
        </w:rPr>
        <w:t>56.0% and 41.9%. T</w:t>
      </w:r>
      <w:r>
        <w:rPr>
          <w:sz w:val="24"/>
          <w:szCs w:val="24"/>
        </w:rPr>
        <w:t xml:space="preserve">hree </w:t>
      </w:r>
      <w:r>
        <w:rPr>
          <w:rFonts w:hint="eastAsia"/>
          <w:sz w:val="24"/>
          <w:szCs w:val="24"/>
        </w:rPr>
        <w:t>I</w:t>
      </w:r>
      <w:r>
        <w:rPr>
          <w:sz w:val="24"/>
          <w:szCs w:val="24"/>
        </w:rPr>
        <w:t>ndustr</w:t>
      </w:r>
      <w:r>
        <w:rPr>
          <w:rFonts w:hint="eastAsia"/>
          <w:sz w:val="24"/>
          <w:szCs w:val="24"/>
        </w:rPr>
        <w:t xml:space="preserve">ies structures were adjusted from 4.9:58.2:36.9 last </w:t>
      </w:r>
      <w:proofErr w:type="gramStart"/>
      <w:r>
        <w:rPr>
          <w:rFonts w:hint="eastAsia"/>
          <w:sz w:val="24"/>
          <w:szCs w:val="24"/>
        </w:rPr>
        <w:t>year  to</w:t>
      </w:r>
      <w:proofErr w:type="gramEnd"/>
      <w:r>
        <w:rPr>
          <w:rFonts w:hint="eastAsia"/>
          <w:sz w:val="24"/>
          <w:szCs w:val="24"/>
        </w:rPr>
        <w:t xml:space="preserve"> 4.8:57.1:38.1.</w:t>
      </w:r>
    </w:p>
    <w:p w:rsidR="005A6625" w:rsidRDefault="00AD534E">
      <w:pPr>
        <w:rPr>
          <w:sz w:val="24"/>
          <w:szCs w:val="24"/>
        </w:rPr>
      </w:pPr>
      <w:r>
        <w:rPr>
          <w:sz w:val="24"/>
          <w:szCs w:val="24"/>
        </w:rPr>
        <w:t>P</w:t>
      </w:r>
      <w:r>
        <w:rPr>
          <w:rFonts w:hint="eastAsia"/>
          <w:sz w:val="24"/>
          <w:szCs w:val="24"/>
        </w:rPr>
        <w:t xml:space="preserve">illar industries in </w:t>
      </w:r>
      <w:proofErr w:type="spellStart"/>
      <w:r>
        <w:rPr>
          <w:rFonts w:hint="eastAsia"/>
          <w:sz w:val="24"/>
          <w:szCs w:val="24"/>
        </w:rPr>
        <w:t>Pidu</w:t>
      </w:r>
      <w:proofErr w:type="spellEnd"/>
      <w:r>
        <w:rPr>
          <w:rFonts w:hint="eastAsia"/>
          <w:sz w:val="24"/>
          <w:szCs w:val="24"/>
        </w:rPr>
        <w:t xml:space="preserve">: </w:t>
      </w:r>
      <w:r w:rsidR="002C18FF">
        <w:rPr>
          <w:rFonts w:hint="eastAsia"/>
          <w:sz w:val="24"/>
          <w:szCs w:val="24"/>
        </w:rPr>
        <w:t>e</w:t>
      </w:r>
      <w:r>
        <w:rPr>
          <w:sz w:val="24"/>
          <w:szCs w:val="24"/>
        </w:rPr>
        <w:t>lectronic information</w:t>
      </w:r>
      <w:r>
        <w:rPr>
          <w:rFonts w:hint="eastAsia"/>
          <w:sz w:val="24"/>
          <w:szCs w:val="24"/>
        </w:rPr>
        <w:t xml:space="preserve">, </w:t>
      </w:r>
      <w:r w:rsidR="002C18FF">
        <w:rPr>
          <w:rFonts w:hint="eastAsia"/>
          <w:sz w:val="24"/>
          <w:szCs w:val="24"/>
        </w:rPr>
        <w:t>f</w:t>
      </w:r>
      <w:r>
        <w:rPr>
          <w:rFonts w:hint="eastAsia"/>
          <w:sz w:val="24"/>
          <w:szCs w:val="24"/>
        </w:rPr>
        <w:t xml:space="preserve">ood and </w:t>
      </w:r>
      <w:r w:rsidR="002C18FF">
        <w:rPr>
          <w:rFonts w:hint="eastAsia"/>
          <w:sz w:val="24"/>
          <w:szCs w:val="24"/>
        </w:rPr>
        <w:t>beverage</w:t>
      </w:r>
      <w:r>
        <w:rPr>
          <w:rFonts w:hint="eastAsia"/>
          <w:sz w:val="24"/>
          <w:szCs w:val="24"/>
        </w:rPr>
        <w:t>, R&amp;D design.</w:t>
      </w:r>
    </w:p>
    <w:p w:rsidR="0013570F" w:rsidRDefault="00AD534E">
      <w:pPr>
        <w:rPr>
          <w:sz w:val="24"/>
          <w:szCs w:val="24"/>
        </w:rPr>
      </w:pPr>
      <w:r>
        <w:rPr>
          <w:sz w:val="24"/>
          <w:szCs w:val="24"/>
        </w:rPr>
        <w:t xml:space="preserve">Electronic information industry has been highly </w:t>
      </w:r>
      <w:proofErr w:type="gramStart"/>
      <w:r>
        <w:rPr>
          <w:sz w:val="24"/>
          <w:szCs w:val="24"/>
        </w:rPr>
        <w:t>integrated</w:t>
      </w:r>
      <w:proofErr w:type="gramEnd"/>
      <w:r>
        <w:rPr>
          <w:sz w:val="24"/>
          <w:szCs w:val="24"/>
        </w:rPr>
        <w:t xml:space="preserve"> and the agg</w:t>
      </w:r>
      <w:r w:rsidR="00741109">
        <w:rPr>
          <w:rFonts w:hint="eastAsia"/>
          <w:sz w:val="24"/>
          <w:szCs w:val="24"/>
        </w:rPr>
        <w:t>regate</w:t>
      </w:r>
      <w:r>
        <w:rPr>
          <w:sz w:val="24"/>
          <w:szCs w:val="24"/>
        </w:rPr>
        <w:t xml:space="preserve"> effect becomes obvious: competitive industries such as electronic information, automobile, aerospace and rail traffic industries which have taken shape, are the key global</w:t>
      </w:r>
      <w:r w:rsidR="00741109">
        <w:rPr>
          <w:sz w:val="24"/>
          <w:szCs w:val="24"/>
        </w:rPr>
        <w:t xml:space="preserve"> electronic information industr</w:t>
      </w:r>
      <w:r w:rsidR="00741109">
        <w:rPr>
          <w:rFonts w:hint="eastAsia"/>
          <w:sz w:val="24"/>
          <w:szCs w:val="24"/>
        </w:rPr>
        <w:t>ies</w:t>
      </w:r>
      <w:r>
        <w:rPr>
          <w:sz w:val="24"/>
          <w:szCs w:val="24"/>
        </w:rPr>
        <w:t>, as well as the aerospace, new energy</w:t>
      </w:r>
      <w:r w:rsidR="00741109">
        <w:rPr>
          <w:sz w:val="24"/>
          <w:szCs w:val="24"/>
        </w:rPr>
        <w:t xml:space="preserve"> and new material industry </w:t>
      </w:r>
      <w:r w:rsidR="00741109">
        <w:rPr>
          <w:rFonts w:hint="eastAsia"/>
          <w:sz w:val="24"/>
          <w:szCs w:val="24"/>
        </w:rPr>
        <w:t>platforms</w:t>
      </w:r>
      <w:r>
        <w:rPr>
          <w:sz w:val="24"/>
          <w:szCs w:val="24"/>
        </w:rPr>
        <w:t xml:space="preserve">. The competitive advantages have been created in the fields of integrated circuits, electro-optic display, intelligent terminal, network communications, information security etc. Electronic information industry in </w:t>
      </w:r>
      <w:proofErr w:type="spellStart"/>
      <w:r>
        <w:rPr>
          <w:sz w:val="24"/>
          <w:szCs w:val="24"/>
        </w:rPr>
        <w:t>Pidu</w:t>
      </w:r>
      <w:proofErr w:type="spellEnd"/>
      <w:r>
        <w:rPr>
          <w:sz w:val="24"/>
          <w:szCs w:val="24"/>
        </w:rPr>
        <w:t xml:space="preserve"> District</w:t>
      </w:r>
      <w:r w:rsidR="00DC6687">
        <w:rPr>
          <w:rFonts w:hint="eastAsia"/>
          <w:sz w:val="24"/>
          <w:szCs w:val="24"/>
        </w:rPr>
        <w:t xml:space="preserve"> </w:t>
      </w:r>
      <w:r>
        <w:rPr>
          <w:sz w:val="24"/>
          <w:szCs w:val="24"/>
        </w:rPr>
        <w:t xml:space="preserve">(West Hi-tech Zone) owns a large scale, while the total value of </w:t>
      </w:r>
      <w:r>
        <w:rPr>
          <w:sz w:val="24"/>
          <w:szCs w:val="24"/>
        </w:rPr>
        <w:lastRenderedPageBreak/>
        <w:t xml:space="preserve">electronic information manufacturing industry reaches 220 billion </w:t>
      </w:r>
      <w:r w:rsidR="002108EC">
        <w:rPr>
          <w:sz w:val="24"/>
          <w:szCs w:val="24"/>
        </w:rPr>
        <w:t>RMB</w:t>
      </w:r>
      <w:r>
        <w:rPr>
          <w:sz w:val="24"/>
          <w:szCs w:val="24"/>
        </w:rPr>
        <w:t>, which accounts for 83.8% of electronic information industry 's general output.</w:t>
      </w:r>
    </w:p>
    <w:p w:rsidR="005A6625" w:rsidRDefault="00AD534E">
      <w:pPr>
        <w:rPr>
          <w:sz w:val="24"/>
          <w:szCs w:val="24"/>
        </w:rPr>
      </w:pPr>
      <w:r>
        <w:rPr>
          <w:rFonts w:hint="eastAsia"/>
          <w:sz w:val="24"/>
          <w:szCs w:val="24"/>
        </w:rPr>
        <w:t xml:space="preserve">World Top 500 enterprises such as Lenovo, DELL, Intel, </w:t>
      </w:r>
      <w:r>
        <w:rPr>
          <w:sz w:val="24"/>
          <w:szCs w:val="24"/>
        </w:rPr>
        <w:t>GLOBALFOUNDRIES</w:t>
      </w:r>
      <w:r>
        <w:rPr>
          <w:rFonts w:hint="eastAsia"/>
          <w:sz w:val="24"/>
          <w:szCs w:val="24"/>
        </w:rPr>
        <w:t xml:space="preserve">, Texas Instruments, </w:t>
      </w:r>
      <w:proofErr w:type="gramStart"/>
      <w:r>
        <w:rPr>
          <w:rFonts w:hint="eastAsia"/>
          <w:sz w:val="24"/>
          <w:szCs w:val="24"/>
        </w:rPr>
        <w:t>Microsoft,  BOE</w:t>
      </w:r>
      <w:proofErr w:type="gramEnd"/>
      <w:r>
        <w:rPr>
          <w:rFonts w:hint="eastAsia"/>
          <w:sz w:val="24"/>
          <w:szCs w:val="24"/>
        </w:rPr>
        <w:t xml:space="preserve"> etc. are all located in </w:t>
      </w:r>
      <w:proofErr w:type="spellStart"/>
      <w:r>
        <w:rPr>
          <w:rFonts w:hint="eastAsia"/>
          <w:sz w:val="24"/>
          <w:szCs w:val="24"/>
        </w:rPr>
        <w:t>Pidu</w:t>
      </w:r>
      <w:proofErr w:type="spellEnd"/>
      <w:r>
        <w:rPr>
          <w:rFonts w:hint="eastAsia"/>
          <w:sz w:val="24"/>
          <w:szCs w:val="24"/>
        </w:rPr>
        <w:t xml:space="preserve"> District.   </w:t>
      </w:r>
    </w:p>
    <w:p w:rsidR="005A6625" w:rsidRDefault="00AD534E">
      <w:pPr>
        <w:rPr>
          <w:sz w:val="24"/>
          <w:szCs w:val="24"/>
        </w:rPr>
      </w:pPr>
      <w:r>
        <w:rPr>
          <w:rFonts w:hint="eastAsia"/>
          <w:sz w:val="24"/>
          <w:szCs w:val="24"/>
        </w:rPr>
        <w:t xml:space="preserve">Food and drink industry </w:t>
      </w:r>
      <w:proofErr w:type="gramStart"/>
      <w:r>
        <w:rPr>
          <w:rFonts w:hint="eastAsia"/>
          <w:sz w:val="24"/>
          <w:szCs w:val="24"/>
        </w:rPr>
        <w:t>is  featured</w:t>
      </w:r>
      <w:proofErr w:type="gramEnd"/>
      <w:r>
        <w:rPr>
          <w:rFonts w:hint="eastAsia"/>
          <w:sz w:val="24"/>
          <w:szCs w:val="24"/>
        </w:rPr>
        <w:t xml:space="preserve"> by the unique </w:t>
      </w:r>
      <w:r>
        <w:rPr>
          <w:sz w:val="24"/>
          <w:szCs w:val="24"/>
        </w:rPr>
        <w:t>Industrial Park of Sichuan cuisine</w:t>
      </w:r>
      <w:r>
        <w:rPr>
          <w:rFonts w:hint="eastAsia"/>
          <w:sz w:val="24"/>
          <w:szCs w:val="24"/>
        </w:rPr>
        <w:t xml:space="preserve"> in China  which is named after the r</w:t>
      </w:r>
      <w:r>
        <w:rPr>
          <w:sz w:val="24"/>
          <w:szCs w:val="24"/>
        </w:rPr>
        <w:t>egional cuisines</w:t>
      </w:r>
      <w:r>
        <w:rPr>
          <w:rFonts w:hint="eastAsia"/>
          <w:sz w:val="24"/>
          <w:szCs w:val="24"/>
        </w:rPr>
        <w:t>, well-known f</w:t>
      </w:r>
      <w:r>
        <w:rPr>
          <w:sz w:val="24"/>
          <w:szCs w:val="24"/>
        </w:rPr>
        <w:t xml:space="preserve">ood and raw </w:t>
      </w:r>
      <w:r>
        <w:rPr>
          <w:rFonts w:hint="eastAsia"/>
          <w:sz w:val="24"/>
          <w:szCs w:val="24"/>
        </w:rPr>
        <w:t>material</w:t>
      </w:r>
      <w:r>
        <w:rPr>
          <w:sz w:val="24"/>
          <w:szCs w:val="24"/>
        </w:rPr>
        <w:t xml:space="preserve"> production </w:t>
      </w:r>
      <w:r>
        <w:rPr>
          <w:rFonts w:hint="eastAsia"/>
          <w:sz w:val="24"/>
          <w:szCs w:val="24"/>
        </w:rPr>
        <w:t xml:space="preserve">enterprises such as New Hope Group, </w:t>
      </w:r>
      <w:proofErr w:type="spellStart"/>
      <w:r>
        <w:rPr>
          <w:rFonts w:hint="eastAsia"/>
          <w:sz w:val="24"/>
          <w:szCs w:val="24"/>
        </w:rPr>
        <w:t>Dandan</w:t>
      </w:r>
      <w:proofErr w:type="spellEnd"/>
      <w:r>
        <w:rPr>
          <w:rFonts w:hint="eastAsia"/>
          <w:sz w:val="24"/>
          <w:szCs w:val="24"/>
        </w:rPr>
        <w:t xml:space="preserve"> etc. are gathering here in District, the Park has won the titles of </w:t>
      </w:r>
      <w:proofErr w:type="spellStart"/>
      <w:r>
        <w:rPr>
          <w:rFonts w:hint="eastAsia"/>
          <w:b/>
          <w:i/>
          <w:sz w:val="24"/>
          <w:szCs w:val="24"/>
        </w:rPr>
        <w:t>ModelB</w:t>
      </w:r>
      <w:r>
        <w:rPr>
          <w:b/>
          <w:i/>
          <w:sz w:val="24"/>
          <w:szCs w:val="24"/>
        </w:rPr>
        <w:t>ase</w:t>
      </w:r>
      <w:proofErr w:type="spellEnd"/>
      <w:r>
        <w:rPr>
          <w:b/>
          <w:i/>
          <w:sz w:val="24"/>
          <w:szCs w:val="24"/>
        </w:rPr>
        <w:t xml:space="preserve"> of </w:t>
      </w:r>
      <w:r>
        <w:rPr>
          <w:rFonts w:hint="eastAsia"/>
          <w:b/>
          <w:i/>
          <w:sz w:val="24"/>
          <w:szCs w:val="24"/>
        </w:rPr>
        <w:t>A</w:t>
      </w:r>
      <w:r>
        <w:rPr>
          <w:b/>
          <w:i/>
          <w:sz w:val="24"/>
          <w:szCs w:val="24"/>
        </w:rPr>
        <w:t xml:space="preserve">gricultural </w:t>
      </w:r>
      <w:r>
        <w:rPr>
          <w:rFonts w:hint="eastAsia"/>
          <w:b/>
          <w:i/>
          <w:sz w:val="24"/>
          <w:szCs w:val="24"/>
        </w:rPr>
        <w:t>P</w:t>
      </w:r>
      <w:r>
        <w:rPr>
          <w:b/>
          <w:i/>
          <w:sz w:val="24"/>
          <w:szCs w:val="24"/>
        </w:rPr>
        <w:t xml:space="preserve">roducts </w:t>
      </w:r>
      <w:r>
        <w:rPr>
          <w:rFonts w:hint="eastAsia"/>
          <w:b/>
          <w:i/>
          <w:sz w:val="24"/>
          <w:szCs w:val="24"/>
        </w:rPr>
        <w:t>P</w:t>
      </w:r>
      <w:r>
        <w:rPr>
          <w:b/>
          <w:i/>
          <w:sz w:val="24"/>
          <w:szCs w:val="24"/>
        </w:rPr>
        <w:t xml:space="preserve">rocessing </w:t>
      </w:r>
      <w:r>
        <w:rPr>
          <w:rFonts w:hint="eastAsia"/>
          <w:b/>
          <w:i/>
          <w:sz w:val="24"/>
          <w:szCs w:val="24"/>
        </w:rPr>
        <w:t>I</w:t>
      </w:r>
      <w:r>
        <w:rPr>
          <w:b/>
          <w:i/>
          <w:sz w:val="24"/>
          <w:szCs w:val="24"/>
        </w:rPr>
        <w:t>ndustry</w:t>
      </w:r>
      <w:r>
        <w:rPr>
          <w:rFonts w:hint="eastAsia"/>
          <w:b/>
          <w:i/>
          <w:sz w:val="24"/>
          <w:szCs w:val="24"/>
        </w:rPr>
        <w:t xml:space="preserve"> in China</w:t>
      </w:r>
      <w:r>
        <w:rPr>
          <w:rFonts w:hint="eastAsia"/>
          <w:sz w:val="24"/>
          <w:szCs w:val="24"/>
        </w:rPr>
        <w:t>,</w:t>
      </w:r>
      <w:r>
        <w:rPr>
          <w:rFonts w:hint="eastAsia"/>
          <w:b/>
          <w:i/>
          <w:sz w:val="24"/>
          <w:szCs w:val="24"/>
        </w:rPr>
        <w:t xml:space="preserve"> National </w:t>
      </w:r>
      <w:r>
        <w:rPr>
          <w:b/>
          <w:i/>
          <w:sz w:val="24"/>
          <w:szCs w:val="24"/>
        </w:rPr>
        <w:t>Agricultur</w:t>
      </w:r>
      <w:r>
        <w:rPr>
          <w:rFonts w:hint="eastAsia"/>
          <w:b/>
          <w:i/>
          <w:sz w:val="24"/>
          <w:szCs w:val="24"/>
        </w:rPr>
        <w:t>e I</w:t>
      </w:r>
      <w:r>
        <w:rPr>
          <w:b/>
          <w:i/>
          <w:sz w:val="24"/>
          <w:szCs w:val="24"/>
        </w:rPr>
        <w:t>ndustrialization</w:t>
      </w:r>
      <w:r>
        <w:rPr>
          <w:rFonts w:hint="eastAsia"/>
          <w:sz w:val="24"/>
          <w:szCs w:val="24"/>
        </w:rPr>
        <w:t xml:space="preserve">, </w:t>
      </w:r>
      <w:r>
        <w:rPr>
          <w:rFonts w:hint="eastAsia"/>
          <w:b/>
          <w:i/>
          <w:sz w:val="24"/>
          <w:szCs w:val="24"/>
        </w:rPr>
        <w:t>The Most Influential Condiment Industrial Park.</w:t>
      </w:r>
    </w:p>
    <w:p w:rsidR="005A6625" w:rsidRDefault="00AD534E">
      <w:pPr>
        <w:rPr>
          <w:sz w:val="24"/>
          <w:szCs w:val="24"/>
        </w:rPr>
      </w:pPr>
      <w:r>
        <w:rPr>
          <w:rFonts w:hint="eastAsia"/>
          <w:sz w:val="24"/>
          <w:szCs w:val="24"/>
        </w:rPr>
        <w:t xml:space="preserve">The 5 parallel fast tracks: </w:t>
      </w:r>
      <w:proofErr w:type="spellStart"/>
      <w:r>
        <w:rPr>
          <w:rFonts w:hint="eastAsia"/>
          <w:sz w:val="24"/>
          <w:szCs w:val="24"/>
        </w:rPr>
        <w:t>Hongguang</w:t>
      </w:r>
      <w:proofErr w:type="spellEnd"/>
      <w:r>
        <w:rPr>
          <w:rFonts w:hint="eastAsia"/>
          <w:sz w:val="24"/>
          <w:szCs w:val="24"/>
        </w:rPr>
        <w:t xml:space="preserve"> Avenue, </w:t>
      </w:r>
      <w:proofErr w:type="spellStart"/>
      <w:r>
        <w:rPr>
          <w:rFonts w:hint="eastAsia"/>
          <w:sz w:val="24"/>
          <w:szCs w:val="24"/>
        </w:rPr>
        <w:t>Chengguan</w:t>
      </w:r>
      <w:proofErr w:type="spellEnd"/>
      <w:r>
        <w:rPr>
          <w:rFonts w:hint="eastAsia"/>
          <w:sz w:val="24"/>
          <w:szCs w:val="24"/>
        </w:rPr>
        <w:t xml:space="preserve"> Expressway</w:t>
      </w:r>
      <w:r w:rsidR="00DC6687">
        <w:rPr>
          <w:rFonts w:hint="eastAsia"/>
          <w:sz w:val="24"/>
          <w:szCs w:val="24"/>
        </w:rPr>
        <w:t xml:space="preserve"> </w:t>
      </w:r>
      <w:r>
        <w:rPr>
          <w:rFonts w:hint="eastAsia"/>
          <w:sz w:val="24"/>
          <w:szCs w:val="24"/>
        </w:rPr>
        <w:t>(</w:t>
      </w:r>
      <w:proofErr w:type="spellStart"/>
      <w:r>
        <w:rPr>
          <w:rFonts w:hint="eastAsia"/>
          <w:sz w:val="24"/>
          <w:szCs w:val="24"/>
        </w:rPr>
        <w:t>Yangxi</w:t>
      </w:r>
      <w:proofErr w:type="spellEnd"/>
      <w:r>
        <w:rPr>
          <w:rFonts w:hint="eastAsia"/>
          <w:sz w:val="24"/>
          <w:szCs w:val="24"/>
        </w:rPr>
        <w:t xml:space="preserve"> line), </w:t>
      </w:r>
      <w:proofErr w:type="spellStart"/>
      <w:proofErr w:type="gramStart"/>
      <w:r>
        <w:rPr>
          <w:rFonts w:hint="eastAsia"/>
          <w:sz w:val="24"/>
          <w:szCs w:val="24"/>
        </w:rPr>
        <w:t>Xihua</w:t>
      </w:r>
      <w:proofErr w:type="spellEnd"/>
      <w:r>
        <w:rPr>
          <w:rFonts w:hint="eastAsia"/>
          <w:sz w:val="24"/>
          <w:szCs w:val="24"/>
        </w:rPr>
        <w:t xml:space="preserve">  Avenue</w:t>
      </w:r>
      <w:proofErr w:type="gramEnd"/>
      <w:r>
        <w:rPr>
          <w:rFonts w:hint="eastAsia"/>
          <w:sz w:val="24"/>
          <w:szCs w:val="24"/>
        </w:rPr>
        <w:t xml:space="preserve">, </w:t>
      </w:r>
      <w:proofErr w:type="spellStart"/>
      <w:r>
        <w:rPr>
          <w:rFonts w:hint="eastAsia"/>
          <w:sz w:val="24"/>
          <w:szCs w:val="24"/>
        </w:rPr>
        <w:t>Xi</w:t>
      </w:r>
      <w:r w:rsidR="002108EC">
        <w:rPr>
          <w:rFonts w:hint="eastAsia"/>
          <w:sz w:val="24"/>
          <w:szCs w:val="24"/>
        </w:rPr>
        <w:t>RMB</w:t>
      </w:r>
      <w:proofErr w:type="spellEnd"/>
      <w:r>
        <w:rPr>
          <w:rFonts w:hint="eastAsia"/>
          <w:sz w:val="24"/>
          <w:szCs w:val="24"/>
        </w:rPr>
        <w:t xml:space="preserve"> Avenue, </w:t>
      </w:r>
      <w:proofErr w:type="spellStart"/>
      <w:r>
        <w:rPr>
          <w:rFonts w:hint="eastAsia"/>
          <w:sz w:val="24"/>
          <w:szCs w:val="24"/>
        </w:rPr>
        <w:t>Xiqu</w:t>
      </w:r>
      <w:proofErr w:type="spellEnd"/>
      <w:r>
        <w:rPr>
          <w:rFonts w:hint="eastAsia"/>
          <w:sz w:val="24"/>
          <w:szCs w:val="24"/>
        </w:rPr>
        <w:t xml:space="preserve"> Avenue, lead to dow</w:t>
      </w:r>
      <w:r w:rsidR="00741109">
        <w:rPr>
          <w:rFonts w:hint="eastAsia"/>
          <w:sz w:val="24"/>
          <w:szCs w:val="24"/>
        </w:rPr>
        <w:t>n town vertically, Chengdu Beltway</w:t>
      </w:r>
    </w:p>
    <w:p w:rsidR="00AC72B1" w:rsidRDefault="00AD534E">
      <w:pPr>
        <w:rPr>
          <w:sz w:val="24"/>
          <w:szCs w:val="24"/>
        </w:rPr>
      </w:pPr>
      <w:r>
        <w:rPr>
          <w:rFonts w:hint="eastAsia"/>
          <w:sz w:val="24"/>
          <w:szCs w:val="24"/>
        </w:rPr>
        <w:t>Expressway</w:t>
      </w:r>
      <w:r w:rsidR="00DC6687">
        <w:rPr>
          <w:rFonts w:hint="eastAsia"/>
          <w:sz w:val="24"/>
          <w:szCs w:val="24"/>
        </w:rPr>
        <w:t xml:space="preserve"> (</w:t>
      </w:r>
      <w:r>
        <w:rPr>
          <w:rFonts w:hint="eastAsia"/>
          <w:sz w:val="24"/>
          <w:szCs w:val="24"/>
        </w:rPr>
        <w:t xml:space="preserve">Chengdu 4th Ring Rd) and </w:t>
      </w:r>
      <w:r w:rsidR="00DC6687">
        <w:rPr>
          <w:rFonts w:hint="eastAsia"/>
          <w:sz w:val="24"/>
          <w:szCs w:val="24"/>
        </w:rPr>
        <w:t>Second Chengdu Belt Expressway (</w:t>
      </w:r>
      <w:r>
        <w:rPr>
          <w:rFonts w:hint="eastAsia"/>
          <w:sz w:val="24"/>
          <w:szCs w:val="24"/>
        </w:rPr>
        <w:t>Chengdu 6th Ring Rd) traverse the whole city.</w:t>
      </w:r>
    </w:p>
    <w:p w:rsidR="00850B0A" w:rsidRDefault="00850B0A">
      <w:pPr>
        <w:rPr>
          <w:sz w:val="24"/>
          <w:szCs w:val="24"/>
        </w:rPr>
      </w:pPr>
    </w:p>
    <w:p w:rsidR="00AC72B1" w:rsidRDefault="00AC72B1" w:rsidP="00B05828">
      <w:pPr>
        <w:pStyle w:val="2"/>
      </w:pPr>
      <w:r w:rsidRPr="00AC72B1">
        <w:rPr>
          <w:rFonts w:hint="eastAsia"/>
        </w:rPr>
        <w:t xml:space="preserve">3.2 Service </w:t>
      </w:r>
      <w:r>
        <w:rPr>
          <w:rFonts w:hint="eastAsia"/>
        </w:rPr>
        <w:t>offered</w:t>
      </w:r>
    </w:p>
    <w:p w:rsidR="00AC72B1" w:rsidRDefault="00AC72B1" w:rsidP="00AC72B1">
      <w:pPr>
        <w:rPr>
          <w:sz w:val="24"/>
          <w:szCs w:val="24"/>
        </w:rPr>
      </w:pPr>
      <w:r>
        <w:rPr>
          <w:rFonts w:hint="eastAsia"/>
          <w:sz w:val="24"/>
          <w:szCs w:val="24"/>
        </w:rPr>
        <w:t xml:space="preserve">We have four main service </w:t>
      </w:r>
      <w:r>
        <w:rPr>
          <w:sz w:val="24"/>
          <w:szCs w:val="24"/>
        </w:rPr>
        <w:t>categor</w:t>
      </w:r>
      <w:r>
        <w:rPr>
          <w:rFonts w:hint="eastAsia"/>
          <w:sz w:val="24"/>
          <w:szCs w:val="24"/>
        </w:rPr>
        <w:t>ies to provide comprehensive services for our clients.</w:t>
      </w:r>
    </w:p>
    <w:p w:rsidR="00AC72B1" w:rsidRPr="001F030D" w:rsidRDefault="00AC72B1" w:rsidP="00AC72B1">
      <w:pPr>
        <w:rPr>
          <w:sz w:val="24"/>
          <w:szCs w:val="24"/>
        </w:rPr>
      </w:pPr>
      <w:r w:rsidRPr="001F030D">
        <w:rPr>
          <w:sz w:val="24"/>
          <w:szCs w:val="24"/>
        </w:rPr>
        <w:t>Services offered:</w:t>
      </w:r>
    </w:p>
    <w:p w:rsidR="00AC72B1" w:rsidRPr="001F030D" w:rsidRDefault="00AC72B1" w:rsidP="00AC72B1">
      <w:pPr>
        <w:numPr>
          <w:ilvl w:val="0"/>
          <w:numId w:val="2"/>
        </w:numPr>
        <w:rPr>
          <w:sz w:val="24"/>
          <w:szCs w:val="24"/>
        </w:rPr>
      </w:pPr>
      <w:r w:rsidRPr="001F030D">
        <w:rPr>
          <w:sz w:val="24"/>
          <w:szCs w:val="24"/>
        </w:rPr>
        <w:t xml:space="preserve">STCC International Center sales and administration offices </w:t>
      </w:r>
    </w:p>
    <w:p w:rsidR="00AC72B1" w:rsidRPr="001F030D" w:rsidRDefault="00AC72B1" w:rsidP="00AC72B1">
      <w:pPr>
        <w:numPr>
          <w:ilvl w:val="0"/>
          <w:numId w:val="3"/>
        </w:numPr>
        <w:rPr>
          <w:sz w:val="24"/>
          <w:szCs w:val="24"/>
        </w:rPr>
      </w:pPr>
      <w:r w:rsidRPr="001F030D">
        <w:rPr>
          <w:sz w:val="24"/>
          <w:szCs w:val="24"/>
        </w:rPr>
        <w:t>Provide a business office with FREE RENT for 1-3 years</w:t>
      </w:r>
    </w:p>
    <w:p w:rsidR="00AC72B1" w:rsidRPr="001F030D" w:rsidRDefault="00AC72B1" w:rsidP="00AC72B1">
      <w:pPr>
        <w:numPr>
          <w:ilvl w:val="0"/>
          <w:numId w:val="3"/>
        </w:numPr>
        <w:rPr>
          <w:sz w:val="24"/>
          <w:szCs w:val="24"/>
        </w:rPr>
      </w:pPr>
      <w:r w:rsidRPr="001F030D">
        <w:rPr>
          <w:sz w:val="24"/>
          <w:szCs w:val="24"/>
        </w:rPr>
        <w:t>Furnish the office and provide amenities</w:t>
      </w:r>
    </w:p>
    <w:p w:rsidR="00AC72B1" w:rsidRPr="001F030D" w:rsidRDefault="00AC72B1" w:rsidP="00AC72B1">
      <w:pPr>
        <w:numPr>
          <w:ilvl w:val="0"/>
          <w:numId w:val="3"/>
        </w:numPr>
        <w:rPr>
          <w:sz w:val="24"/>
          <w:szCs w:val="24"/>
        </w:rPr>
      </w:pPr>
      <w:r w:rsidRPr="001F030D">
        <w:rPr>
          <w:sz w:val="24"/>
          <w:szCs w:val="24"/>
        </w:rPr>
        <w:t>Identify government incentives for you</w:t>
      </w:r>
    </w:p>
    <w:p w:rsidR="00AC72B1" w:rsidRPr="001F030D" w:rsidRDefault="00AC72B1" w:rsidP="00AC72B1">
      <w:pPr>
        <w:numPr>
          <w:ilvl w:val="0"/>
          <w:numId w:val="3"/>
        </w:numPr>
        <w:rPr>
          <w:sz w:val="24"/>
          <w:szCs w:val="24"/>
        </w:rPr>
      </w:pPr>
      <w:r w:rsidRPr="001F030D">
        <w:rPr>
          <w:sz w:val="24"/>
          <w:szCs w:val="24"/>
        </w:rPr>
        <w:t>Provide international housing</w:t>
      </w:r>
    </w:p>
    <w:p w:rsidR="00AC72B1" w:rsidRPr="001F030D" w:rsidRDefault="00AC72B1" w:rsidP="00AC72B1">
      <w:pPr>
        <w:numPr>
          <w:ilvl w:val="0"/>
          <w:numId w:val="3"/>
        </w:numPr>
        <w:rPr>
          <w:sz w:val="24"/>
          <w:szCs w:val="24"/>
        </w:rPr>
      </w:pPr>
      <w:r w:rsidRPr="001F030D">
        <w:rPr>
          <w:sz w:val="24"/>
          <w:szCs w:val="24"/>
        </w:rPr>
        <w:t>Provide support for import/export logistical and customs matters</w:t>
      </w:r>
    </w:p>
    <w:p w:rsidR="00AC72B1" w:rsidRPr="001F030D" w:rsidRDefault="00AC72B1" w:rsidP="00AC72B1">
      <w:pPr>
        <w:numPr>
          <w:ilvl w:val="0"/>
          <w:numId w:val="3"/>
        </w:numPr>
        <w:rPr>
          <w:sz w:val="24"/>
          <w:szCs w:val="24"/>
        </w:rPr>
      </w:pPr>
      <w:r w:rsidRPr="001F030D">
        <w:rPr>
          <w:sz w:val="24"/>
          <w:szCs w:val="24"/>
        </w:rPr>
        <w:t>Provide basic market research and analysis</w:t>
      </w:r>
    </w:p>
    <w:p w:rsidR="00AC72B1" w:rsidRPr="001F030D" w:rsidRDefault="00AC72B1" w:rsidP="00AC72B1">
      <w:pPr>
        <w:numPr>
          <w:ilvl w:val="0"/>
          <w:numId w:val="3"/>
        </w:numPr>
        <w:rPr>
          <w:sz w:val="24"/>
          <w:szCs w:val="24"/>
        </w:rPr>
      </w:pPr>
      <w:r w:rsidRPr="001F030D">
        <w:rPr>
          <w:sz w:val="24"/>
          <w:szCs w:val="24"/>
        </w:rPr>
        <w:t>Recommend professional services, including company registration, human resources, accounting, technical, marketing, legal, etc.</w:t>
      </w:r>
    </w:p>
    <w:p w:rsidR="00AC72B1" w:rsidRDefault="00AC72B1" w:rsidP="00AC72B1">
      <w:pPr>
        <w:numPr>
          <w:ilvl w:val="0"/>
          <w:numId w:val="3"/>
        </w:numPr>
        <w:rPr>
          <w:sz w:val="24"/>
          <w:szCs w:val="24"/>
        </w:rPr>
      </w:pPr>
      <w:r w:rsidRPr="001F030D">
        <w:rPr>
          <w:sz w:val="24"/>
          <w:szCs w:val="24"/>
        </w:rPr>
        <w:lastRenderedPageBreak/>
        <w:t>Introduce you to targeted trade shows for your products</w:t>
      </w:r>
    </w:p>
    <w:p w:rsidR="007A1738" w:rsidRPr="001F030D" w:rsidRDefault="007A1738" w:rsidP="007A1738">
      <w:pPr>
        <w:ind w:left="1440"/>
        <w:rPr>
          <w:sz w:val="24"/>
          <w:szCs w:val="24"/>
        </w:rPr>
      </w:pPr>
    </w:p>
    <w:p w:rsidR="00AC72B1" w:rsidRPr="007A1738" w:rsidRDefault="00AC72B1" w:rsidP="007A1738">
      <w:pPr>
        <w:numPr>
          <w:ilvl w:val="0"/>
          <w:numId w:val="2"/>
        </w:numPr>
        <w:rPr>
          <w:sz w:val="24"/>
          <w:szCs w:val="24"/>
        </w:rPr>
      </w:pPr>
      <w:r w:rsidRPr="007A1738">
        <w:rPr>
          <w:sz w:val="24"/>
          <w:szCs w:val="24"/>
        </w:rPr>
        <w:t xml:space="preserve">STCC International Park warehouse and distribution facilities </w:t>
      </w:r>
    </w:p>
    <w:p w:rsidR="00AC72B1" w:rsidRPr="001F030D" w:rsidRDefault="00AC72B1" w:rsidP="00AC72B1">
      <w:pPr>
        <w:numPr>
          <w:ilvl w:val="0"/>
          <w:numId w:val="4"/>
        </w:numPr>
        <w:rPr>
          <w:sz w:val="24"/>
          <w:szCs w:val="24"/>
        </w:rPr>
      </w:pPr>
      <w:r w:rsidRPr="001F030D">
        <w:rPr>
          <w:sz w:val="24"/>
          <w:szCs w:val="24"/>
        </w:rPr>
        <w:t>Source a commercial space to suit your business</w:t>
      </w:r>
    </w:p>
    <w:p w:rsidR="00AC72B1" w:rsidRPr="001F030D" w:rsidRDefault="00AC72B1" w:rsidP="00AC72B1">
      <w:pPr>
        <w:numPr>
          <w:ilvl w:val="0"/>
          <w:numId w:val="4"/>
        </w:numPr>
        <w:rPr>
          <w:sz w:val="24"/>
          <w:szCs w:val="24"/>
        </w:rPr>
      </w:pPr>
      <w:r w:rsidRPr="001F030D">
        <w:rPr>
          <w:sz w:val="24"/>
          <w:szCs w:val="24"/>
        </w:rPr>
        <w:t>Design a fit out for your use</w:t>
      </w:r>
    </w:p>
    <w:p w:rsidR="00AC72B1" w:rsidRPr="001F030D" w:rsidRDefault="00AC72B1" w:rsidP="00AC72B1">
      <w:pPr>
        <w:numPr>
          <w:ilvl w:val="0"/>
          <w:numId w:val="4"/>
        </w:numPr>
        <w:rPr>
          <w:sz w:val="24"/>
          <w:szCs w:val="24"/>
        </w:rPr>
      </w:pPr>
      <w:r w:rsidRPr="001F030D">
        <w:rPr>
          <w:sz w:val="24"/>
          <w:szCs w:val="24"/>
        </w:rPr>
        <w:t>Introduce you to trucking firms</w:t>
      </w:r>
    </w:p>
    <w:p w:rsidR="00AC72B1" w:rsidRPr="001F030D" w:rsidRDefault="00AC72B1" w:rsidP="00AC72B1">
      <w:pPr>
        <w:numPr>
          <w:ilvl w:val="0"/>
          <w:numId w:val="4"/>
        </w:numPr>
        <w:rPr>
          <w:sz w:val="24"/>
          <w:szCs w:val="24"/>
        </w:rPr>
      </w:pPr>
      <w:r w:rsidRPr="001F030D">
        <w:rPr>
          <w:sz w:val="24"/>
          <w:szCs w:val="24"/>
        </w:rPr>
        <w:t>Support your employment recruitment for warehousing and/or distribution</w:t>
      </w:r>
    </w:p>
    <w:p w:rsidR="00AC72B1" w:rsidRPr="001F030D" w:rsidRDefault="00AC72B1" w:rsidP="00AC72B1">
      <w:pPr>
        <w:numPr>
          <w:ilvl w:val="0"/>
          <w:numId w:val="4"/>
        </w:numPr>
        <w:rPr>
          <w:sz w:val="24"/>
          <w:szCs w:val="24"/>
        </w:rPr>
      </w:pPr>
      <w:r w:rsidRPr="001F030D">
        <w:rPr>
          <w:sz w:val="24"/>
          <w:szCs w:val="24"/>
        </w:rPr>
        <w:t>Introduce you to capital sources</w:t>
      </w:r>
    </w:p>
    <w:p w:rsidR="00AC72B1" w:rsidRPr="001F030D" w:rsidRDefault="00AC72B1" w:rsidP="00AC72B1">
      <w:pPr>
        <w:numPr>
          <w:ilvl w:val="0"/>
          <w:numId w:val="2"/>
        </w:numPr>
        <w:rPr>
          <w:sz w:val="24"/>
          <w:szCs w:val="24"/>
        </w:rPr>
      </w:pPr>
      <w:r w:rsidRPr="001F030D">
        <w:rPr>
          <w:sz w:val="24"/>
          <w:szCs w:val="24"/>
        </w:rPr>
        <w:t xml:space="preserve">STCC International Park light manufacturing, light assembly, processing facilities </w:t>
      </w:r>
    </w:p>
    <w:p w:rsidR="00AC72B1" w:rsidRPr="001F030D" w:rsidRDefault="00AC72B1" w:rsidP="00AC72B1">
      <w:pPr>
        <w:numPr>
          <w:ilvl w:val="0"/>
          <w:numId w:val="5"/>
        </w:numPr>
        <w:rPr>
          <w:sz w:val="24"/>
          <w:szCs w:val="24"/>
        </w:rPr>
      </w:pPr>
      <w:r w:rsidRPr="001F030D">
        <w:rPr>
          <w:sz w:val="24"/>
          <w:szCs w:val="24"/>
        </w:rPr>
        <w:t>Source a manufacturing space to suit your business</w:t>
      </w:r>
    </w:p>
    <w:p w:rsidR="00AC72B1" w:rsidRPr="001F030D" w:rsidRDefault="00AC72B1" w:rsidP="00AC72B1">
      <w:pPr>
        <w:numPr>
          <w:ilvl w:val="0"/>
          <w:numId w:val="5"/>
        </w:numPr>
        <w:rPr>
          <w:sz w:val="24"/>
          <w:szCs w:val="24"/>
        </w:rPr>
      </w:pPr>
      <w:r w:rsidRPr="001F030D">
        <w:rPr>
          <w:sz w:val="24"/>
          <w:szCs w:val="24"/>
        </w:rPr>
        <w:t>Have plant redesigned and renovated if necessary</w:t>
      </w:r>
    </w:p>
    <w:p w:rsidR="00AC72B1" w:rsidRPr="001F030D" w:rsidRDefault="00AC72B1" w:rsidP="00AC72B1">
      <w:pPr>
        <w:numPr>
          <w:ilvl w:val="0"/>
          <w:numId w:val="5"/>
        </w:numPr>
        <w:rPr>
          <w:sz w:val="24"/>
          <w:szCs w:val="24"/>
        </w:rPr>
      </w:pPr>
      <w:r w:rsidRPr="001F030D">
        <w:rPr>
          <w:sz w:val="24"/>
          <w:szCs w:val="24"/>
        </w:rPr>
        <w:t>Support the sourcing of vendors</w:t>
      </w:r>
    </w:p>
    <w:p w:rsidR="00AC72B1" w:rsidRPr="001F030D" w:rsidRDefault="00AC72B1" w:rsidP="00AC72B1">
      <w:pPr>
        <w:numPr>
          <w:ilvl w:val="0"/>
          <w:numId w:val="5"/>
        </w:numPr>
        <w:rPr>
          <w:sz w:val="24"/>
          <w:szCs w:val="24"/>
        </w:rPr>
      </w:pPr>
      <w:r w:rsidRPr="001F030D">
        <w:rPr>
          <w:sz w:val="24"/>
          <w:szCs w:val="24"/>
        </w:rPr>
        <w:t>Support the sourcing of special materials</w:t>
      </w:r>
    </w:p>
    <w:p w:rsidR="00AC72B1" w:rsidRPr="001F030D" w:rsidRDefault="00AC72B1" w:rsidP="00AC72B1">
      <w:pPr>
        <w:numPr>
          <w:ilvl w:val="0"/>
          <w:numId w:val="2"/>
        </w:numPr>
        <w:rPr>
          <w:sz w:val="24"/>
          <w:szCs w:val="24"/>
        </w:rPr>
      </w:pPr>
      <w:r w:rsidRPr="001F030D">
        <w:rPr>
          <w:sz w:val="24"/>
          <w:szCs w:val="24"/>
        </w:rPr>
        <w:t>STCC International Park land leases</w:t>
      </w:r>
      <w:r>
        <w:rPr>
          <w:sz w:val="24"/>
          <w:szCs w:val="24"/>
        </w:rPr>
        <w:t xml:space="preserve"> </w:t>
      </w:r>
    </w:p>
    <w:p w:rsidR="00AC72B1" w:rsidRPr="001F030D" w:rsidRDefault="00AC72B1" w:rsidP="00AC72B1">
      <w:pPr>
        <w:numPr>
          <w:ilvl w:val="0"/>
          <w:numId w:val="6"/>
        </w:numPr>
        <w:rPr>
          <w:sz w:val="24"/>
          <w:szCs w:val="24"/>
        </w:rPr>
      </w:pPr>
      <w:r w:rsidRPr="001F030D">
        <w:rPr>
          <w:sz w:val="24"/>
          <w:szCs w:val="24"/>
        </w:rPr>
        <w:t xml:space="preserve">Negotiate a </w:t>
      </w:r>
      <w:proofErr w:type="gramStart"/>
      <w:r w:rsidRPr="001F030D">
        <w:rPr>
          <w:sz w:val="24"/>
          <w:szCs w:val="24"/>
        </w:rPr>
        <w:t>long term</w:t>
      </w:r>
      <w:proofErr w:type="gramEnd"/>
      <w:r w:rsidRPr="001F030D">
        <w:rPr>
          <w:sz w:val="24"/>
          <w:szCs w:val="24"/>
        </w:rPr>
        <w:t xml:space="preserve"> lease with STCC or District Government</w:t>
      </w:r>
    </w:p>
    <w:p w:rsidR="00AC72B1" w:rsidRPr="001F030D" w:rsidRDefault="00AC72B1" w:rsidP="00AC72B1">
      <w:pPr>
        <w:numPr>
          <w:ilvl w:val="0"/>
          <w:numId w:val="6"/>
        </w:numPr>
        <w:rPr>
          <w:sz w:val="24"/>
          <w:szCs w:val="24"/>
        </w:rPr>
      </w:pPr>
      <w:r w:rsidRPr="001F030D">
        <w:rPr>
          <w:sz w:val="24"/>
          <w:szCs w:val="24"/>
        </w:rPr>
        <w:t>Arrange for utilities/infrastructure</w:t>
      </w:r>
    </w:p>
    <w:p w:rsidR="00AC72B1" w:rsidRPr="001F030D" w:rsidRDefault="00AC72B1" w:rsidP="00AC72B1">
      <w:pPr>
        <w:numPr>
          <w:ilvl w:val="0"/>
          <w:numId w:val="6"/>
        </w:numPr>
        <w:rPr>
          <w:sz w:val="24"/>
          <w:szCs w:val="24"/>
        </w:rPr>
      </w:pPr>
      <w:r w:rsidRPr="001F030D">
        <w:rPr>
          <w:sz w:val="24"/>
          <w:szCs w:val="24"/>
        </w:rPr>
        <w:t>Source regional architects/engineers</w:t>
      </w:r>
    </w:p>
    <w:p w:rsidR="005A6625" w:rsidRDefault="00AC72B1" w:rsidP="00B05828">
      <w:pPr>
        <w:numPr>
          <w:ilvl w:val="0"/>
          <w:numId w:val="6"/>
        </w:numPr>
        <w:rPr>
          <w:sz w:val="24"/>
          <w:szCs w:val="24"/>
        </w:rPr>
      </w:pPr>
      <w:r w:rsidRPr="001F030D">
        <w:rPr>
          <w:sz w:val="24"/>
          <w:szCs w:val="24"/>
        </w:rPr>
        <w:t>Source construction firms</w:t>
      </w:r>
    </w:p>
    <w:p w:rsidR="00850B0A" w:rsidRDefault="00850B0A" w:rsidP="00850B0A">
      <w:pPr>
        <w:ind w:left="1440"/>
        <w:rPr>
          <w:sz w:val="24"/>
          <w:szCs w:val="24"/>
        </w:rPr>
      </w:pPr>
    </w:p>
    <w:p w:rsidR="007A1738" w:rsidRDefault="007A1738" w:rsidP="00850B0A">
      <w:pPr>
        <w:ind w:left="1440"/>
        <w:rPr>
          <w:sz w:val="24"/>
          <w:szCs w:val="24"/>
        </w:rPr>
      </w:pPr>
    </w:p>
    <w:p w:rsidR="007A1738" w:rsidRDefault="007A1738" w:rsidP="00850B0A">
      <w:pPr>
        <w:ind w:left="1440"/>
        <w:rPr>
          <w:sz w:val="24"/>
          <w:szCs w:val="24"/>
        </w:rPr>
      </w:pPr>
    </w:p>
    <w:p w:rsidR="007A1738" w:rsidRDefault="007A1738" w:rsidP="00850B0A">
      <w:pPr>
        <w:ind w:left="1440"/>
        <w:rPr>
          <w:sz w:val="24"/>
          <w:szCs w:val="24"/>
        </w:rPr>
      </w:pPr>
    </w:p>
    <w:p w:rsidR="007A1738" w:rsidRDefault="007A1738" w:rsidP="00850B0A">
      <w:pPr>
        <w:ind w:left="1440"/>
        <w:rPr>
          <w:sz w:val="24"/>
          <w:szCs w:val="24"/>
        </w:rPr>
      </w:pPr>
    </w:p>
    <w:p w:rsidR="007A1738" w:rsidRDefault="007A1738" w:rsidP="007A1738">
      <w:pPr>
        <w:pStyle w:val="2"/>
      </w:pPr>
    </w:p>
    <w:p w:rsidR="007A1738" w:rsidRDefault="007A1738" w:rsidP="007A1738">
      <w:pPr>
        <w:pStyle w:val="2"/>
      </w:pPr>
      <w:proofErr w:type="gramStart"/>
      <w:r>
        <w:rPr>
          <w:rFonts w:hint="eastAsia"/>
        </w:rPr>
        <w:t>3.3  Rental</w:t>
      </w:r>
      <w:proofErr w:type="gramEnd"/>
      <w:r>
        <w:rPr>
          <w:rFonts w:hint="eastAsia"/>
        </w:rPr>
        <w:t xml:space="preserve"> costs of offices, plants and apartments</w:t>
      </w:r>
    </w:p>
    <w:p w:rsidR="007A1738" w:rsidRPr="00B05828" w:rsidRDefault="007A1738" w:rsidP="00850B0A">
      <w:pPr>
        <w:ind w:left="1440"/>
        <w:rPr>
          <w:sz w:val="24"/>
          <w:szCs w:val="24"/>
        </w:rPr>
      </w:pPr>
    </w:p>
    <w:tbl>
      <w:tblPr>
        <w:tblStyle w:val="ab"/>
        <w:tblpPr w:leftFromText="180" w:rightFromText="180" w:vertAnchor="page" w:horzAnchor="margin" w:tblpY="3347"/>
        <w:tblOverlap w:val="never"/>
        <w:tblW w:w="9380" w:type="dxa"/>
        <w:tblLayout w:type="fixed"/>
        <w:tblLook w:val="04A0" w:firstRow="1" w:lastRow="0" w:firstColumn="1" w:lastColumn="0" w:noHBand="0" w:noVBand="1"/>
      </w:tblPr>
      <w:tblGrid>
        <w:gridCol w:w="790"/>
        <w:gridCol w:w="1785"/>
        <w:gridCol w:w="2535"/>
        <w:gridCol w:w="4270"/>
      </w:tblGrid>
      <w:tr w:rsidR="007A1738" w:rsidTr="007A1738">
        <w:trPr>
          <w:trHeight w:val="216"/>
        </w:trPr>
        <w:tc>
          <w:tcPr>
            <w:tcW w:w="9380" w:type="dxa"/>
            <w:gridSpan w:val="4"/>
          </w:tcPr>
          <w:p w:rsidR="007A1738" w:rsidRDefault="007A1738" w:rsidP="007A1738">
            <w:pPr>
              <w:jc w:val="center"/>
              <w:rPr>
                <w:sz w:val="20"/>
                <w:szCs w:val="20"/>
              </w:rPr>
            </w:pPr>
            <w:r>
              <w:rPr>
                <w:rFonts w:hint="eastAsia"/>
                <w:b/>
                <w:bCs/>
                <w:color w:val="FF0000"/>
                <w:sz w:val="28"/>
                <w:szCs w:val="28"/>
              </w:rPr>
              <w:t xml:space="preserve">An overview of the costs of office, plant and apartment in </w:t>
            </w:r>
            <w:proofErr w:type="spellStart"/>
            <w:r>
              <w:rPr>
                <w:rFonts w:hint="eastAsia"/>
                <w:b/>
                <w:bCs/>
                <w:color w:val="FF0000"/>
                <w:sz w:val="28"/>
                <w:szCs w:val="28"/>
              </w:rPr>
              <w:t>Pidu</w:t>
            </w:r>
            <w:proofErr w:type="spellEnd"/>
            <w:r>
              <w:rPr>
                <w:rFonts w:hint="eastAsia"/>
                <w:b/>
                <w:bCs/>
                <w:color w:val="FF0000"/>
                <w:sz w:val="28"/>
                <w:szCs w:val="28"/>
              </w:rPr>
              <w:t xml:space="preserve"> District</w:t>
            </w:r>
          </w:p>
        </w:tc>
      </w:tr>
      <w:tr w:rsidR="007A1738" w:rsidTr="007A1738">
        <w:trPr>
          <w:trHeight w:val="397"/>
        </w:trPr>
        <w:tc>
          <w:tcPr>
            <w:tcW w:w="790" w:type="dxa"/>
          </w:tcPr>
          <w:p w:rsidR="007A1738" w:rsidRDefault="007A1738" w:rsidP="007A1738">
            <w:pPr>
              <w:rPr>
                <w:sz w:val="20"/>
                <w:szCs w:val="20"/>
              </w:rPr>
            </w:pPr>
            <w:r>
              <w:rPr>
                <w:rFonts w:hint="eastAsia"/>
                <w:sz w:val="20"/>
                <w:szCs w:val="20"/>
              </w:rPr>
              <w:t>No.</w:t>
            </w:r>
          </w:p>
        </w:tc>
        <w:tc>
          <w:tcPr>
            <w:tcW w:w="1785" w:type="dxa"/>
          </w:tcPr>
          <w:p w:rsidR="007A1738" w:rsidRDefault="007A1738" w:rsidP="007A1738">
            <w:pPr>
              <w:rPr>
                <w:sz w:val="20"/>
                <w:szCs w:val="20"/>
              </w:rPr>
            </w:pPr>
            <w:r>
              <w:rPr>
                <w:rFonts w:hint="eastAsia"/>
                <w:sz w:val="20"/>
                <w:szCs w:val="20"/>
              </w:rPr>
              <w:t>Name</w:t>
            </w:r>
          </w:p>
        </w:tc>
        <w:tc>
          <w:tcPr>
            <w:tcW w:w="2535" w:type="dxa"/>
          </w:tcPr>
          <w:p w:rsidR="007A1738" w:rsidRDefault="007A1738" w:rsidP="007A1738">
            <w:pPr>
              <w:rPr>
                <w:sz w:val="20"/>
                <w:szCs w:val="20"/>
              </w:rPr>
            </w:pPr>
            <w:r>
              <w:rPr>
                <w:rFonts w:hint="eastAsia"/>
                <w:sz w:val="20"/>
                <w:szCs w:val="20"/>
              </w:rPr>
              <w:t>Expense standard</w:t>
            </w:r>
          </w:p>
        </w:tc>
        <w:tc>
          <w:tcPr>
            <w:tcW w:w="4270" w:type="dxa"/>
          </w:tcPr>
          <w:p w:rsidR="007A1738" w:rsidRDefault="007A1738" w:rsidP="007A1738">
            <w:pPr>
              <w:rPr>
                <w:sz w:val="20"/>
                <w:szCs w:val="20"/>
              </w:rPr>
            </w:pPr>
            <w:r>
              <w:rPr>
                <w:rFonts w:hint="eastAsia"/>
                <w:sz w:val="20"/>
                <w:szCs w:val="20"/>
              </w:rPr>
              <w:t>Remarks</w:t>
            </w:r>
          </w:p>
        </w:tc>
      </w:tr>
      <w:tr w:rsidR="007A1738" w:rsidTr="007A1738">
        <w:trPr>
          <w:trHeight w:val="397"/>
        </w:trPr>
        <w:tc>
          <w:tcPr>
            <w:tcW w:w="790" w:type="dxa"/>
          </w:tcPr>
          <w:p w:rsidR="007A1738" w:rsidRDefault="007A1738" w:rsidP="007A1738">
            <w:pPr>
              <w:rPr>
                <w:sz w:val="20"/>
                <w:szCs w:val="20"/>
              </w:rPr>
            </w:pPr>
            <w:r>
              <w:rPr>
                <w:rFonts w:hint="eastAsia"/>
                <w:sz w:val="20"/>
                <w:szCs w:val="20"/>
              </w:rPr>
              <w:t>1</w:t>
            </w:r>
          </w:p>
        </w:tc>
        <w:tc>
          <w:tcPr>
            <w:tcW w:w="1785" w:type="dxa"/>
          </w:tcPr>
          <w:p w:rsidR="007A1738" w:rsidRDefault="007A1738" w:rsidP="007A1738">
            <w:pPr>
              <w:rPr>
                <w:sz w:val="20"/>
                <w:szCs w:val="20"/>
              </w:rPr>
            </w:pPr>
            <w:r>
              <w:rPr>
                <w:rFonts w:hint="eastAsia"/>
                <w:sz w:val="20"/>
                <w:szCs w:val="20"/>
              </w:rPr>
              <w:t>Leasing fee for office</w:t>
            </w:r>
          </w:p>
        </w:tc>
        <w:tc>
          <w:tcPr>
            <w:tcW w:w="2535" w:type="dxa"/>
          </w:tcPr>
          <w:p w:rsidR="007A1738" w:rsidRDefault="007A1738" w:rsidP="007A1738">
            <w:pPr>
              <w:rPr>
                <w:sz w:val="20"/>
                <w:szCs w:val="20"/>
              </w:rPr>
            </w:pPr>
            <w:r>
              <w:rPr>
                <w:rFonts w:hint="eastAsia"/>
                <w:sz w:val="20"/>
                <w:szCs w:val="20"/>
              </w:rPr>
              <w:t>40 RMB/ m</w:t>
            </w:r>
            <w:r>
              <w:rPr>
                <w:rFonts w:hint="eastAsia"/>
                <w:sz w:val="20"/>
                <w:szCs w:val="20"/>
                <w:vertAlign w:val="superscript"/>
              </w:rPr>
              <w:t>2</w:t>
            </w:r>
            <w:r>
              <w:rPr>
                <w:rFonts w:hint="eastAsia"/>
                <w:sz w:val="20"/>
                <w:szCs w:val="20"/>
              </w:rPr>
              <w:t xml:space="preserve">per </w:t>
            </w:r>
            <w:proofErr w:type="gramStart"/>
            <w:r>
              <w:rPr>
                <w:rFonts w:hint="eastAsia"/>
                <w:sz w:val="20"/>
                <w:szCs w:val="20"/>
              </w:rPr>
              <w:t>month</w:t>
            </w:r>
            <w:proofErr w:type="gramEnd"/>
            <w:r>
              <w:rPr>
                <w:rFonts w:hint="eastAsia"/>
                <w:sz w:val="20"/>
                <w:szCs w:val="20"/>
              </w:rPr>
              <w:t>（</w:t>
            </w:r>
            <w:r>
              <w:rPr>
                <w:rFonts w:hint="eastAsia"/>
                <w:sz w:val="20"/>
                <w:szCs w:val="20"/>
              </w:rPr>
              <w:t xml:space="preserve">free for 1-3 years </w:t>
            </w:r>
            <w:r>
              <w:rPr>
                <w:rFonts w:hint="eastAsia"/>
                <w:sz w:val="20"/>
                <w:szCs w:val="20"/>
              </w:rPr>
              <w:t>）</w:t>
            </w:r>
          </w:p>
        </w:tc>
        <w:tc>
          <w:tcPr>
            <w:tcW w:w="4270" w:type="dxa"/>
          </w:tcPr>
          <w:p w:rsidR="007A1738" w:rsidRDefault="007A1738" w:rsidP="00741109">
            <w:pPr>
              <w:rPr>
                <w:sz w:val="20"/>
                <w:szCs w:val="20"/>
              </w:rPr>
            </w:pPr>
            <w:r>
              <w:rPr>
                <w:rFonts w:hint="eastAsia"/>
                <w:sz w:val="20"/>
                <w:szCs w:val="20"/>
              </w:rPr>
              <w:t>According to the government policy</w:t>
            </w:r>
            <w:r>
              <w:rPr>
                <w:rFonts w:hint="eastAsia"/>
                <w:sz w:val="20"/>
                <w:szCs w:val="20"/>
              </w:rPr>
              <w:t>，</w:t>
            </w:r>
            <w:r>
              <w:rPr>
                <w:rFonts w:hint="eastAsia"/>
                <w:sz w:val="20"/>
                <w:szCs w:val="20"/>
              </w:rPr>
              <w:t xml:space="preserve">it takes no charge for those enterprises in </w:t>
            </w:r>
            <w:proofErr w:type="spellStart"/>
            <w:r>
              <w:rPr>
                <w:rFonts w:hint="eastAsia"/>
                <w:sz w:val="20"/>
                <w:szCs w:val="20"/>
              </w:rPr>
              <w:t>Jingrong</w:t>
            </w:r>
            <w:proofErr w:type="spellEnd"/>
            <w:r>
              <w:rPr>
                <w:rFonts w:hint="eastAsia"/>
                <w:sz w:val="20"/>
                <w:szCs w:val="20"/>
              </w:rPr>
              <w:t xml:space="preserve"> Town in the first three years.</w:t>
            </w:r>
          </w:p>
        </w:tc>
      </w:tr>
      <w:tr w:rsidR="007A1738" w:rsidTr="007A1738">
        <w:trPr>
          <w:trHeight w:val="409"/>
        </w:trPr>
        <w:tc>
          <w:tcPr>
            <w:tcW w:w="790" w:type="dxa"/>
          </w:tcPr>
          <w:p w:rsidR="007A1738" w:rsidRDefault="007A1738" w:rsidP="007A1738">
            <w:pPr>
              <w:rPr>
                <w:sz w:val="20"/>
                <w:szCs w:val="20"/>
              </w:rPr>
            </w:pPr>
            <w:r>
              <w:rPr>
                <w:rFonts w:hint="eastAsia"/>
                <w:sz w:val="20"/>
                <w:szCs w:val="20"/>
              </w:rPr>
              <w:t>2</w:t>
            </w:r>
          </w:p>
        </w:tc>
        <w:tc>
          <w:tcPr>
            <w:tcW w:w="1785" w:type="dxa"/>
          </w:tcPr>
          <w:p w:rsidR="007A1738" w:rsidRDefault="007A1738" w:rsidP="007A1738">
            <w:pPr>
              <w:rPr>
                <w:sz w:val="20"/>
                <w:szCs w:val="20"/>
              </w:rPr>
            </w:pPr>
            <w:r>
              <w:rPr>
                <w:rFonts w:hint="eastAsia"/>
                <w:sz w:val="20"/>
                <w:szCs w:val="20"/>
              </w:rPr>
              <w:t>Property management fee for office</w:t>
            </w:r>
          </w:p>
        </w:tc>
        <w:tc>
          <w:tcPr>
            <w:tcW w:w="2535" w:type="dxa"/>
          </w:tcPr>
          <w:p w:rsidR="007A1738" w:rsidRDefault="007A1738" w:rsidP="007A1738">
            <w:pPr>
              <w:rPr>
                <w:sz w:val="20"/>
                <w:szCs w:val="20"/>
              </w:rPr>
            </w:pPr>
            <w:r>
              <w:rPr>
                <w:rFonts w:hint="eastAsia"/>
                <w:sz w:val="20"/>
                <w:szCs w:val="20"/>
              </w:rPr>
              <w:t>free for 1-3 years</w:t>
            </w:r>
          </w:p>
        </w:tc>
        <w:tc>
          <w:tcPr>
            <w:tcW w:w="4270" w:type="dxa"/>
          </w:tcPr>
          <w:p w:rsidR="007A1738" w:rsidRDefault="007A1738" w:rsidP="00741109">
            <w:pPr>
              <w:jc w:val="left"/>
              <w:rPr>
                <w:sz w:val="20"/>
                <w:szCs w:val="20"/>
              </w:rPr>
            </w:pPr>
            <w:r>
              <w:rPr>
                <w:rFonts w:hint="eastAsia"/>
                <w:sz w:val="20"/>
                <w:szCs w:val="20"/>
              </w:rPr>
              <w:t>According to the government policy</w:t>
            </w:r>
            <w:r>
              <w:rPr>
                <w:rFonts w:hint="eastAsia"/>
                <w:sz w:val="20"/>
                <w:szCs w:val="20"/>
              </w:rPr>
              <w:t>，</w:t>
            </w:r>
            <w:r>
              <w:rPr>
                <w:rFonts w:hint="eastAsia"/>
                <w:sz w:val="20"/>
                <w:szCs w:val="20"/>
              </w:rPr>
              <w:t xml:space="preserve">it takes no property management charge for those enterprises in </w:t>
            </w:r>
            <w:proofErr w:type="spellStart"/>
            <w:r>
              <w:rPr>
                <w:rFonts w:hint="eastAsia"/>
                <w:sz w:val="20"/>
                <w:szCs w:val="20"/>
              </w:rPr>
              <w:t>Jingrong</w:t>
            </w:r>
            <w:proofErr w:type="spellEnd"/>
            <w:r>
              <w:rPr>
                <w:rFonts w:hint="eastAsia"/>
                <w:sz w:val="20"/>
                <w:szCs w:val="20"/>
              </w:rPr>
              <w:t xml:space="preserve"> Town in the first three </w:t>
            </w:r>
            <w:proofErr w:type="gramStart"/>
            <w:r>
              <w:rPr>
                <w:rFonts w:hint="eastAsia"/>
                <w:sz w:val="20"/>
                <w:szCs w:val="20"/>
              </w:rPr>
              <w:t>years .</w:t>
            </w:r>
            <w:proofErr w:type="gramEnd"/>
          </w:p>
        </w:tc>
      </w:tr>
      <w:tr w:rsidR="007A1738" w:rsidTr="007A1738">
        <w:trPr>
          <w:trHeight w:val="409"/>
        </w:trPr>
        <w:tc>
          <w:tcPr>
            <w:tcW w:w="790" w:type="dxa"/>
          </w:tcPr>
          <w:p w:rsidR="007A1738" w:rsidRDefault="007A1738" w:rsidP="007A1738">
            <w:pPr>
              <w:rPr>
                <w:sz w:val="20"/>
                <w:szCs w:val="20"/>
              </w:rPr>
            </w:pPr>
            <w:r>
              <w:rPr>
                <w:rFonts w:hint="eastAsia"/>
                <w:sz w:val="20"/>
                <w:szCs w:val="20"/>
              </w:rPr>
              <w:t>3</w:t>
            </w:r>
          </w:p>
        </w:tc>
        <w:tc>
          <w:tcPr>
            <w:tcW w:w="1785" w:type="dxa"/>
          </w:tcPr>
          <w:p w:rsidR="007A1738" w:rsidRDefault="007A1738" w:rsidP="007A1738">
            <w:pPr>
              <w:rPr>
                <w:sz w:val="20"/>
                <w:szCs w:val="20"/>
              </w:rPr>
            </w:pPr>
            <w:r>
              <w:rPr>
                <w:rFonts w:hint="eastAsia"/>
                <w:sz w:val="20"/>
                <w:szCs w:val="20"/>
              </w:rPr>
              <w:t>Water charges for office</w:t>
            </w:r>
          </w:p>
        </w:tc>
        <w:tc>
          <w:tcPr>
            <w:tcW w:w="2535" w:type="dxa"/>
          </w:tcPr>
          <w:p w:rsidR="007A1738" w:rsidRDefault="007A1738" w:rsidP="007A1738">
            <w:pPr>
              <w:rPr>
                <w:sz w:val="20"/>
                <w:szCs w:val="20"/>
              </w:rPr>
            </w:pPr>
            <w:r>
              <w:rPr>
                <w:rFonts w:hint="eastAsia"/>
                <w:sz w:val="20"/>
                <w:szCs w:val="20"/>
              </w:rPr>
              <w:t>3.07RMB/m</w:t>
            </w:r>
            <w:r>
              <w:rPr>
                <w:rFonts w:hint="eastAsia"/>
                <w:sz w:val="20"/>
                <w:szCs w:val="20"/>
                <w:vertAlign w:val="superscript"/>
              </w:rPr>
              <w:t>3</w:t>
            </w:r>
          </w:p>
        </w:tc>
        <w:tc>
          <w:tcPr>
            <w:tcW w:w="4270" w:type="dxa"/>
          </w:tcPr>
          <w:p w:rsidR="007A1738" w:rsidRDefault="007A1738" w:rsidP="00741109">
            <w:pPr>
              <w:rPr>
                <w:sz w:val="20"/>
                <w:szCs w:val="20"/>
              </w:rPr>
            </w:pPr>
            <w:r>
              <w:rPr>
                <w:rFonts w:hint="eastAsia"/>
                <w:sz w:val="20"/>
                <w:szCs w:val="20"/>
              </w:rPr>
              <w:t>Property management company takes monthly charge by the actual amount of use</w:t>
            </w:r>
            <w:r w:rsidR="00741109">
              <w:rPr>
                <w:rFonts w:hint="eastAsia"/>
                <w:sz w:val="20"/>
                <w:szCs w:val="20"/>
              </w:rPr>
              <w:t>.</w:t>
            </w:r>
          </w:p>
        </w:tc>
      </w:tr>
      <w:tr w:rsidR="007A1738" w:rsidTr="007A1738">
        <w:trPr>
          <w:trHeight w:val="409"/>
        </w:trPr>
        <w:tc>
          <w:tcPr>
            <w:tcW w:w="790" w:type="dxa"/>
          </w:tcPr>
          <w:p w:rsidR="007A1738" w:rsidRDefault="007A1738" w:rsidP="007A1738">
            <w:pPr>
              <w:rPr>
                <w:sz w:val="20"/>
                <w:szCs w:val="20"/>
              </w:rPr>
            </w:pPr>
            <w:r>
              <w:rPr>
                <w:rFonts w:hint="eastAsia"/>
                <w:sz w:val="20"/>
                <w:szCs w:val="20"/>
              </w:rPr>
              <w:t>4</w:t>
            </w:r>
          </w:p>
        </w:tc>
        <w:tc>
          <w:tcPr>
            <w:tcW w:w="1785" w:type="dxa"/>
          </w:tcPr>
          <w:p w:rsidR="007A1738" w:rsidRDefault="007A1738" w:rsidP="007A1738">
            <w:pPr>
              <w:rPr>
                <w:sz w:val="20"/>
                <w:szCs w:val="20"/>
              </w:rPr>
            </w:pPr>
            <w:r>
              <w:rPr>
                <w:rFonts w:hint="eastAsia"/>
                <w:sz w:val="20"/>
                <w:szCs w:val="20"/>
              </w:rPr>
              <w:t>Electricity charges for office</w:t>
            </w:r>
          </w:p>
        </w:tc>
        <w:tc>
          <w:tcPr>
            <w:tcW w:w="2535" w:type="dxa"/>
          </w:tcPr>
          <w:p w:rsidR="007A1738" w:rsidRDefault="007A1738" w:rsidP="007A1738">
            <w:pPr>
              <w:jc w:val="left"/>
              <w:rPr>
                <w:sz w:val="20"/>
                <w:szCs w:val="20"/>
              </w:rPr>
            </w:pPr>
            <w:r>
              <w:rPr>
                <w:rFonts w:hint="eastAsia"/>
                <w:sz w:val="20"/>
                <w:szCs w:val="20"/>
              </w:rPr>
              <w:t>0.61RMB/kilowatt hour</w:t>
            </w:r>
          </w:p>
        </w:tc>
        <w:tc>
          <w:tcPr>
            <w:tcW w:w="4270" w:type="dxa"/>
          </w:tcPr>
          <w:p w:rsidR="007A1738" w:rsidRDefault="007A1738" w:rsidP="00741109">
            <w:pPr>
              <w:rPr>
                <w:sz w:val="20"/>
                <w:szCs w:val="20"/>
              </w:rPr>
            </w:pPr>
            <w:r>
              <w:rPr>
                <w:rFonts w:hint="eastAsia"/>
                <w:sz w:val="20"/>
                <w:szCs w:val="20"/>
              </w:rPr>
              <w:t>Property management company takes monthly charge by the actual amount of use</w:t>
            </w:r>
            <w:r w:rsidR="00741109">
              <w:rPr>
                <w:rFonts w:hint="eastAsia"/>
                <w:sz w:val="20"/>
                <w:szCs w:val="20"/>
              </w:rPr>
              <w:t>.</w:t>
            </w:r>
            <w:r>
              <w:rPr>
                <w:rFonts w:hint="eastAsia"/>
                <w:sz w:val="20"/>
                <w:szCs w:val="20"/>
              </w:rPr>
              <w:t xml:space="preserve"> </w:t>
            </w:r>
          </w:p>
        </w:tc>
      </w:tr>
      <w:tr w:rsidR="007A1738" w:rsidTr="007A1738">
        <w:trPr>
          <w:trHeight w:val="409"/>
        </w:trPr>
        <w:tc>
          <w:tcPr>
            <w:tcW w:w="790" w:type="dxa"/>
            <w:vMerge w:val="restart"/>
          </w:tcPr>
          <w:p w:rsidR="007A1738" w:rsidRDefault="007A1738" w:rsidP="007A1738">
            <w:pPr>
              <w:rPr>
                <w:sz w:val="20"/>
                <w:szCs w:val="20"/>
              </w:rPr>
            </w:pPr>
          </w:p>
          <w:p w:rsidR="007A1738" w:rsidRDefault="007A1738" w:rsidP="007A1738">
            <w:pPr>
              <w:rPr>
                <w:sz w:val="20"/>
                <w:szCs w:val="20"/>
              </w:rPr>
            </w:pPr>
            <w:r>
              <w:rPr>
                <w:rFonts w:hint="eastAsia"/>
                <w:sz w:val="20"/>
                <w:szCs w:val="20"/>
              </w:rPr>
              <w:t>5</w:t>
            </w:r>
          </w:p>
        </w:tc>
        <w:tc>
          <w:tcPr>
            <w:tcW w:w="1785" w:type="dxa"/>
            <w:vMerge w:val="restart"/>
          </w:tcPr>
          <w:p w:rsidR="007A1738" w:rsidRDefault="007A1738" w:rsidP="007A1738">
            <w:pPr>
              <w:rPr>
                <w:sz w:val="20"/>
                <w:szCs w:val="20"/>
              </w:rPr>
            </w:pPr>
          </w:p>
          <w:p w:rsidR="007A1738" w:rsidRDefault="007A1738" w:rsidP="007A1738">
            <w:pPr>
              <w:rPr>
                <w:sz w:val="20"/>
                <w:szCs w:val="20"/>
              </w:rPr>
            </w:pPr>
            <w:r>
              <w:rPr>
                <w:rFonts w:hint="eastAsia"/>
                <w:sz w:val="20"/>
                <w:szCs w:val="20"/>
              </w:rPr>
              <w:t xml:space="preserve">leasing fee for storehouse plant </w:t>
            </w:r>
          </w:p>
        </w:tc>
        <w:tc>
          <w:tcPr>
            <w:tcW w:w="2535" w:type="dxa"/>
          </w:tcPr>
          <w:p w:rsidR="007A1738" w:rsidRDefault="007A1738" w:rsidP="007A1738">
            <w:pPr>
              <w:jc w:val="left"/>
              <w:rPr>
                <w:sz w:val="20"/>
                <w:szCs w:val="20"/>
              </w:rPr>
            </w:pPr>
            <w:r>
              <w:rPr>
                <w:rFonts w:hint="eastAsia"/>
                <w:sz w:val="20"/>
                <w:szCs w:val="20"/>
              </w:rPr>
              <w:t>Steel structure plant</w:t>
            </w:r>
            <w:r>
              <w:rPr>
                <w:rFonts w:hint="eastAsia"/>
                <w:sz w:val="20"/>
                <w:szCs w:val="20"/>
              </w:rPr>
              <w:t>，</w:t>
            </w:r>
            <w:r>
              <w:rPr>
                <w:rFonts w:hint="eastAsia"/>
                <w:sz w:val="20"/>
                <w:szCs w:val="20"/>
              </w:rPr>
              <w:t>17RMB/m</w:t>
            </w:r>
            <w:r>
              <w:rPr>
                <w:rFonts w:hint="eastAsia"/>
                <w:sz w:val="20"/>
                <w:szCs w:val="20"/>
                <w:vertAlign w:val="superscript"/>
              </w:rPr>
              <w:t>2</w:t>
            </w:r>
            <w:r>
              <w:rPr>
                <w:rFonts w:hint="eastAsia"/>
                <w:sz w:val="20"/>
                <w:szCs w:val="20"/>
              </w:rPr>
              <w:t>per month</w:t>
            </w:r>
          </w:p>
        </w:tc>
        <w:tc>
          <w:tcPr>
            <w:tcW w:w="4270" w:type="dxa"/>
          </w:tcPr>
          <w:p w:rsidR="007A1738" w:rsidRDefault="007A1738" w:rsidP="007A1738">
            <w:pPr>
              <w:rPr>
                <w:sz w:val="20"/>
                <w:szCs w:val="20"/>
              </w:rPr>
            </w:pPr>
            <w:r>
              <w:rPr>
                <w:rFonts w:hint="eastAsia"/>
                <w:sz w:val="20"/>
                <w:szCs w:val="20"/>
              </w:rPr>
              <w:t xml:space="preserve">Based on the industrial port plants near </w:t>
            </w:r>
            <w:proofErr w:type="spellStart"/>
            <w:r>
              <w:rPr>
                <w:rFonts w:hint="eastAsia"/>
                <w:sz w:val="20"/>
                <w:szCs w:val="20"/>
              </w:rPr>
              <w:t>Jingrong</w:t>
            </w:r>
            <w:proofErr w:type="spellEnd"/>
            <w:r>
              <w:rPr>
                <w:rFonts w:hint="eastAsia"/>
                <w:sz w:val="20"/>
                <w:szCs w:val="20"/>
              </w:rPr>
              <w:t xml:space="preserve"> Town in </w:t>
            </w:r>
            <w:proofErr w:type="spellStart"/>
            <w:r>
              <w:rPr>
                <w:rFonts w:hint="eastAsia"/>
                <w:sz w:val="20"/>
                <w:szCs w:val="20"/>
              </w:rPr>
              <w:t>Pidu</w:t>
            </w:r>
            <w:proofErr w:type="spellEnd"/>
            <w:r>
              <w:rPr>
                <w:rFonts w:hint="eastAsia"/>
                <w:sz w:val="20"/>
                <w:szCs w:val="20"/>
              </w:rPr>
              <w:t xml:space="preserve"> District.</w:t>
            </w:r>
          </w:p>
        </w:tc>
      </w:tr>
      <w:tr w:rsidR="007A1738" w:rsidTr="007A1738">
        <w:trPr>
          <w:trHeight w:val="409"/>
        </w:trPr>
        <w:tc>
          <w:tcPr>
            <w:tcW w:w="790" w:type="dxa"/>
            <w:vMerge/>
          </w:tcPr>
          <w:p w:rsidR="007A1738" w:rsidRDefault="007A1738" w:rsidP="007A1738">
            <w:pPr>
              <w:rPr>
                <w:sz w:val="20"/>
                <w:szCs w:val="20"/>
              </w:rPr>
            </w:pPr>
          </w:p>
        </w:tc>
        <w:tc>
          <w:tcPr>
            <w:tcW w:w="1785" w:type="dxa"/>
            <w:vMerge/>
          </w:tcPr>
          <w:p w:rsidR="007A1738" w:rsidRDefault="007A1738" w:rsidP="007A1738">
            <w:pPr>
              <w:rPr>
                <w:sz w:val="20"/>
                <w:szCs w:val="20"/>
              </w:rPr>
            </w:pPr>
          </w:p>
        </w:tc>
        <w:tc>
          <w:tcPr>
            <w:tcW w:w="2535" w:type="dxa"/>
          </w:tcPr>
          <w:p w:rsidR="007A1738" w:rsidRDefault="007A1738" w:rsidP="007A1738">
            <w:pPr>
              <w:jc w:val="left"/>
              <w:rPr>
                <w:sz w:val="20"/>
                <w:szCs w:val="20"/>
              </w:rPr>
            </w:pPr>
            <w:r>
              <w:rPr>
                <w:rFonts w:hint="eastAsia"/>
                <w:sz w:val="20"/>
                <w:szCs w:val="20"/>
              </w:rPr>
              <w:t>Standard plant</w:t>
            </w:r>
            <w:r>
              <w:rPr>
                <w:rFonts w:hint="eastAsia"/>
                <w:sz w:val="20"/>
                <w:szCs w:val="20"/>
              </w:rPr>
              <w:t>，</w:t>
            </w:r>
            <w:r>
              <w:rPr>
                <w:rFonts w:hint="eastAsia"/>
                <w:sz w:val="20"/>
                <w:szCs w:val="20"/>
              </w:rPr>
              <w:t>30 RMB/m</w:t>
            </w:r>
            <w:r>
              <w:rPr>
                <w:rFonts w:hint="eastAsia"/>
                <w:sz w:val="20"/>
                <w:szCs w:val="20"/>
                <w:vertAlign w:val="superscript"/>
              </w:rPr>
              <w:t>2</w:t>
            </w:r>
            <w:r>
              <w:rPr>
                <w:rFonts w:hint="eastAsia"/>
                <w:sz w:val="20"/>
                <w:szCs w:val="20"/>
              </w:rPr>
              <w:t>per month</w:t>
            </w:r>
          </w:p>
        </w:tc>
        <w:tc>
          <w:tcPr>
            <w:tcW w:w="4270" w:type="dxa"/>
          </w:tcPr>
          <w:p w:rsidR="007A1738" w:rsidRDefault="007A1738" w:rsidP="007A1738">
            <w:pPr>
              <w:rPr>
                <w:sz w:val="20"/>
                <w:szCs w:val="20"/>
              </w:rPr>
            </w:pPr>
            <w:r>
              <w:rPr>
                <w:rFonts w:hint="eastAsia"/>
                <w:sz w:val="20"/>
                <w:szCs w:val="20"/>
              </w:rPr>
              <w:t xml:space="preserve">Based on the industrial port plants near </w:t>
            </w:r>
            <w:proofErr w:type="spellStart"/>
            <w:r>
              <w:rPr>
                <w:rFonts w:hint="eastAsia"/>
                <w:sz w:val="20"/>
                <w:szCs w:val="20"/>
              </w:rPr>
              <w:t>Jingrong</w:t>
            </w:r>
            <w:proofErr w:type="spellEnd"/>
            <w:r>
              <w:rPr>
                <w:rFonts w:hint="eastAsia"/>
                <w:sz w:val="20"/>
                <w:szCs w:val="20"/>
              </w:rPr>
              <w:t xml:space="preserve"> Town in </w:t>
            </w:r>
            <w:proofErr w:type="spellStart"/>
            <w:r>
              <w:rPr>
                <w:rFonts w:hint="eastAsia"/>
                <w:sz w:val="20"/>
                <w:szCs w:val="20"/>
              </w:rPr>
              <w:t>Pidu</w:t>
            </w:r>
            <w:proofErr w:type="spellEnd"/>
            <w:r>
              <w:rPr>
                <w:rFonts w:hint="eastAsia"/>
                <w:sz w:val="20"/>
                <w:szCs w:val="20"/>
              </w:rPr>
              <w:t xml:space="preserve"> District.</w:t>
            </w:r>
          </w:p>
        </w:tc>
      </w:tr>
      <w:tr w:rsidR="007A1738" w:rsidTr="007A1738">
        <w:trPr>
          <w:trHeight w:val="409"/>
        </w:trPr>
        <w:tc>
          <w:tcPr>
            <w:tcW w:w="790" w:type="dxa"/>
            <w:vMerge w:val="restart"/>
          </w:tcPr>
          <w:p w:rsidR="007A1738" w:rsidRDefault="007A1738" w:rsidP="007A1738">
            <w:pPr>
              <w:rPr>
                <w:sz w:val="20"/>
                <w:szCs w:val="20"/>
              </w:rPr>
            </w:pPr>
          </w:p>
          <w:p w:rsidR="007A1738" w:rsidRDefault="007A1738" w:rsidP="007A1738">
            <w:pPr>
              <w:rPr>
                <w:sz w:val="20"/>
                <w:szCs w:val="20"/>
              </w:rPr>
            </w:pPr>
            <w:r>
              <w:rPr>
                <w:rFonts w:hint="eastAsia"/>
                <w:sz w:val="20"/>
                <w:szCs w:val="20"/>
              </w:rPr>
              <w:t>6</w:t>
            </w:r>
          </w:p>
        </w:tc>
        <w:tc>
          <w:tcPr>
            <w:tcW w:w="1785" w:type="dxa"/>
            <w:vMerge w:val="restart"/>
          </w:tcPr>
          <w:p w:rsidR="007A1738" w:rsidRDefault="007A1738" w:rsidP="007A1738">
            <w:pPr>
              <w:rPr>
                <w:sz w:val="20"/>
                <w:szCs w:val="20"/>
              </w:rPr>
            </w:pPr>
            <w:r>
              <w:rPr>
                <w:rFonts w:hint="eastAsia"/>
                <w:sz w:val="20"/>
                <w:szCs w:val="20"/>
              </w:rPr>
              <w:t>Property management fee for storehouse</w:t>
            </w:r>
          </w:p>
        </w:tc>
        <w:tc>
          <w:tcPr>
            <w:tcW w:w="2535" w:type="dxa"/>
          </w:tcPr>
          <w:p w:rsidR="007A1738" w:rsidRDefault="007A1738" w:rsidP="007A1738">
            <w:pPr>
              <w:jc w:val="left"/>
              <w:rPr>
                <w:sz w:val="20"/>
                <w:szCs w:val="20"/>
              </w:rPr>
            </w:pPr>
            <w:r>
              <w:rPr>
                <w:rFonts w:hint="eastAsia"/>
                <w:sz w:val="20"/>
                <w:szCs w:val="20"/>
              </w:rPr>
              <w:t>Steel structure plan</w:t>
            </w:r>
            <w:r>
              <w:rPr>
                <w:rFonts w:hint="eastAsia"/>
                <w:sz w:val="20"/>
                <w:szCs w:val="20"/>
              </w:rPr>
              <w:t>，</w:t>
            </w:r>
            <w:r>
              <w:rPr>
                <w:rFonts w:hint="eastAsia"/>
                <w:sz w:val="20"/>
                <w:szCs w:val="20"/>
              </w:rPr>
              <w:t>1RMB/m</w:t>
            </w:r>
            <w:r>
              <w:rPr>
                <w:rFonts w:hint="eastAsia"/>
                <w:sz w:val="20"/>
                <w:szCs w:val="20"/>
                <w:vertAlign w:val="superscript"/>
              </w:rPr>
              <w:t>2</w:t>
            </w:r>
            <w:r>
              <w:rPr>
                <w:rFonts w:hint="eastAsia"/>
                <w:sz w:val="20"/>
                <w:szCs w:val="20"/>
              </w:rPr>
              <w:t>per month</w:t>
            </w:r>
          </w:p>
        </w:tc>
        <w:tc>
          <w:tcPr>
            <w:tcW w:w="4270" w:type="dxa"/>
          </w:tcPr>
          <w:p w:rsidR="007A1738" w:rsidRDefault="007A1738" w:rsidP="007A1738">
            <w:pPr>
              <w:rPr>
                <w:sz w:val="20"/>
                <w:szCs w:val="20"/>
              </w:rPr>
            </w:pPr>
            <w:r>
              <w:rPr>
                <w:rFonts w:hint="eastAsia"/>
                <w:sz w:val="20"/>
                <w:szCs w:val="20"/>
              </w:rPr>
              <w:t xml:space="preserve">Based on the industrial port plants near </w:t>
            </w:r>
            <w:proofErr w:type="spellStart"/>
            <w:r>
              <w:rPr>
                <w:rFonts w:hint="eastAsia"/>
                <w:sz w:val="20"/>
                <w:szCs w:val="20"/>
              </w:rPr>
              <w:t>Jingrong</w:t>
            </w:r>
            <w:proofErr w:type="spellEnd"/>
            <w:r>
              <w:rPr>
                <w:rFonts w:hint="eastAsia"/>
                <w:sz w:val="20"/>
                <w:szCs w:val="20"/>
              </w:rPr>
              <w:t xml:space="preserve"> Town in </w:t>
            </w:r>
            <w:proofErr w:type="spellStart"/>
            <w:r>
              <w:rPr>
                <w:rFonts w:hint="eastAsia"/>
                <w:sz w:val="20"/>
                <w:szCs w:val="20"/>
              </w:rPr>
              <w:t>Pidu</w:t>
            </w:r>
            <w:proofErr w:type="spellEnd"/>
            <w:r>
              <w:rPr>
                <w:rFonts w:hint="eastAsia"/>
                <w:sz w:val="20"/>
                <w:szCs w:val="20"/>
              </w:rPr>
              <w:t xml:space="preserve"> District.</w:t>
            </w:r>
          </w:p>
        </w:tc>
      </w:tr>
      <w:tr w:rsidR="007A1738" w:rsidTr="007A1738">
        <w:trPr>
          <w:trHeight w:val="409"/>
        </w:trPr>
        <w:tc>
          <w:tcPr>
            <w:tcW w:w="790" w:type="dxa"/>
            <w:vMerge/>
          </w:tcPr>
          <w:p w:rsidR="007A1738" w:rsidRDefault="007A1738" w:rsidP="007A1738">
            <w:pPr>
              <w:rPr>
                <w:sz w:val="20"/>
                <w:szCs w:val="20"/>
              </w:rPr>
            </w:pPr>
          </w:p>
        </w:tc>
        <w:tc>
          <w:tcPr>
            <w:tcW w:w="1785" w:type="dxa"/>
            <w:vMerge/>
          </w:tcPr>
          <w:p w:rsidR="007A1738" w:rsidRDefault="007A1738" w:rsidP="007A1738">
            <w:pPr>
              <w:rPr>
                <w:sz w:val="20"/>
                <w:szCs w:val="20"/>
              </w:rPr>
            </w:pPr>
          </w:p>
        </w:tc>
        <w:tc>
          <w:tcPr>
            <w:tcW w:w="2535" w:type="dxa"/>
          </w:tcPr>
          <w:p w:rsidR="007A1738" w:rsidRDefault="007A1738" w:rsidP="007A1738">
            <w:pPr>
              <w:jc w:val="left"/>
              <w:rPr>
                <w:sz w:val="20"/>
                <w:szCs w:val="20"/>
              </w:rPr>
            </w:pPr>
            <w:r>
              <w:rPr>
                <w:rFonts w:hint="eastAsia"/>
                <w:sz w:val="20"/>
                <w:szCs w:val="20"/>
              </w:rPr>
              <w:t>Standard plan</w:t>
            </w:r>
            <w:r>
              <w:rPr>
                <w:rFonts w:hint="eastAsia"/>
                <w:sz w:val="20"/>
                <w:szCs w:val="20"/>
              </w:rPr>
              <w:t>，</w:t>
            </w:r>
            <w:r>
              <w:rPr>
                <w:rFonts w:hint="eastAsia"/>
                <w:sz w:val="20"/>
                <w:szCs w:val="20"/>
              </w:rPr>
              <w:t>2-3RMB/m</w:t>
            </w:r>
            <w:r>
              <w:rPr>
                <w:rFonts w:hint="eastAsia"/>
                <w:sz w:val="20"/>
                <w:szCs w:val="20"/>
                <w:vertAlign w:val="superscript"/>
              </w:rPr>
              <w:t>2</w:t>
            </w:r>
            <w:r>
              <w:rPr>
                <w:rFonts w:hint="eastAsia"/>
                <w:sz w:val="20"/>
                <w:szCs w:val="20"/>
              </w:rPr>
              <w:t>per month</w:t>
            </w:r>
          </w:p>
        </w:tc>
        <w:tc>
          <w:tcPr>
            <w:tcW w:w="4270" w:type="dxa"/>
          </w:tcPr>
          <w:p w:rsidR="007A1738" w:rsidRDefault="007A1738" w:rsidP="007A1738">
            <w:pPr>
              <w:rPr>
                <w:sz w:val="20"/>
                <w:szCs w:val="20"/>
              </w:rPr>
            </w:pPr>
            <w:r>
              <w:rPr>
                <w:rFonts w:hint="eastAsia"/>
                <w:sz w:val="20"/>
                <w:szCs w:val="20"/>
              </w:rPr>
              <w:t xml:space="preserve">Based on the industrial port plants near </w:t>
            </w:r>
            <w:proofErr w:type="spellStart"/>
            <w:r>
              <w:rPr>
                <w:rFonts w:hint="eastAsia"/>
                <w:sz w:val="20"/>
                <w:szCs w:val="20"/>
              </w:rPr>
              <w:t>Jingrong</w:t>
            </w:r>
            <w:proofErr w:type="spellEnd"/>
            <w:r>
              <w:rPr>
                <w:rFonts w:hint="eastAsia"/>
                <w:sz w:val="20"/>
                <w:szCs w:val="20"/>
              </w:rPr>
              <w:t xml:space="preserve"> Town in </w:t>
            </w:r>
            <w:proofErr w:type="spellStart"/>
            <w:r>
              <w:rPr>
                <w:rFonts w:hint="eastAsia"/>
                <w:sz w:val="20"/>
                <w:szCs w:val="20"/>
              </w:rPr>
              <w:t>Pidu</w:t>
            </w:r>
            <w:proofErr w:type="spellEnd"/>
            <w:r>
              <w:rPr>
                <w:rFonts w:hint="eastAsia"/>
                <w:sz w:val="20"/>
                <w:szCs w:val="20"/>
              </w:rPr>
              <w:t xml:space="preserve"> District.</w:t>
            </w:r>
          </w:p>
        </w:tc>
      </w:tr>
      <w:tr w:rsidR="007A1738" w:rsidTr="007A1738">
        <w:trPr>
          <w:trHeight w:val="766"/>
        </w:trPr>
        <w:tc>
          <w:tcPr>
            <w:tcW w:w="790" w:type="dxa"/>
          </w:tcPr>
          <w:p w:rsidR="007A1738" w:rsidRDefault="007A1738" w:rsidP="007A1738">
            <w:pPr>
              <w:rPr>
                <w:sz w:val="20"/>
                <w:szCs w:val="20"/>
              </w:rPr>
            </w:pPr>
            <w:r>
              <w:rPr>
                <w:rFonts w:hint="eastAsia"/>
                <w:sz w:val="20"/>
                <w:szCs w:val="20"/>
              </w:rPr>
              <w:t>7</w:t>
            </w:r>
          </w:p>
        </w:tc>
        <w:tc>
          <w:tcPr>
            <w:tcW w:w="1785" w:type="dxa"/>
          </w:tcPr>
          <w:p w:rsidR="007A1738" w:rsidRDefault="007A1738" w:rsidP="007A1738">
            <w:pPr>
              <w:rPr>
                <w:sz w:val="20"/>
                <w:szCs w:val="20"/>
              </w:rPr>
            </w:pPr>
            <w:r>
              <w:rPr>
                <w:rFonts w:hint="eastAsia"/>
                <w:sz w:val="20"/>
                <w:szCs w:val="20"/>
              </w:rPr>
              <w:t>Network broadband fee</w:t>
            </w:r>
          </w:p>
        </w:tc>
        <w:tc>
          <w:tcPr>
            <w:tcW w:w="2535" w:type="dxa"/>
          </w:tcPr>
          <w:p w:rsidR="007A1738" w:rsidRDefault="007A1738" w:rsidP="007A1738">
            <w:pPr>
              <w:rPr>
                <w:sz w:val="20"/>
                <w:szCs w:val="20"/>
              </w:rPr>
            </w:pPr>
            <w:r>
              <w:rPr>
                <w:rFonts w:hint="eastAsia"/>
                <w:sz w:val="20"/>
                <w:szCs w:val="20"/>
              </w:rPr>
              <w:t>199RMB/month</w:t>
            </w:r>
          </w:p>
        </w:tc>
        <w:tc>
          <w:tcPr>
            <w:tcW w:w="4270" w:type="dxa"/>
          </w:tcPr>
          <w:p w:rsidR="007A1738" w:rsidRDefault="007A1738" w:rsidP="007A1738">
            <w:pPr>
              <w:rPr>
                <w:sz w:val="20"/>
                <w:szCs w:val="20"/>
              </w:rPr>
            </w:pPr>
            <w:r>
              <w:rPr>
                <w:rFonts w:hint="eastAsia"/>
                <w:sz w:val="20"/>
                <w:szCs w:val="20"/>
              </w:rPr>
              <w:t>China Telecom network package service</w:t>
            </w:r>
          </w:p>
        </w:tc>
      </w:tr>
      <w:tr w:rsidR="007A1738" w:rsidTr="007A1738">
        <w:trPr>
          <w:trHeight w:val="409"/>
        </w:trPr>
        <w:tc>
          <w:tcPr>
            <w:tcW w:w="790" w:type="dxa"/>
          </w:tcPr>
          <w:p w:rsidR="007A1738" w:rsidRDefault="007A1738" w:rsidP="007A1738">
            <w:pPr>
              <w:rPr>
                <w:sz w:val="20"/>
                <w:szCs w:val="20"/>
              </w:rPr>
            </w:pPr>
            <w:r>
              <w:rPr>
                <w:rFonts w:hint="eastAsia"/>
                <w:sz w:val="20"/>
                <w:szCs w:val="20"/>
              </w:rPr>
              <w:t>8</w:t>
            </w:r>
          </w:p>
        </w:tc>
        <w:tc>
          <w:tcPr>
            <w:tcW w:w="1785" w:type="dxa"/>
          </w:tcPr>
          <w:p w:rsidR="007A1738" w:rsidRDefault="007A1738" w:rsidP="007A1738">
            <w:pPr>
              <w:rPr>
                <w:sz w:val="20"/>
                <w:szCs w:val="20"/>
              </w:rPr>
            </w:pPr>
            <w:r>
              <w:rPr>
                <w:rFonts w:hint="eastAsia"/>
                <w:sz w:val="20"/>
                <w:szCs w:val="20"/>
              </w:rPr>
              <w:t>Cleaning fee</w:t>
            </w:r>
          </w:p>
        </w:tc>
        <w:tc>
          <w:tcPr>
            <w:tcW w:w="2535" w:type="dxa"/>
          </w:tcPr>
          <w:p w:rsidR="007A1738" w:rsidRDefault="007A1738" w:rsidP="007A1738">
            <w:pPr>
              <w:rPr>
                <w:sz w:val="20"/>
                <w:szCs w:val="20"/>
              </w:rPr>
            </w:pPr>
            <w:r>
              <w:rPr>
                <w:rFonts w:hint="eastAsia"/>
                <w:sz w:val="20"/>
                <w:szCs w:val="20"/>
              </w:rPr>
              <w:t>35-60RMB/hour</w:t>
            </w:r>
          </w:p>
        </w:tc>
        <w:tc>
          <w:tcPr>
            <w:tcW w:w="4270" w:type="dxa"/>
          </w:tcPr>
          <w:p w:rsidR="007A1738" w:rsidRDefault="007A1738" w:rsidP="007A1738">
            <w:pPr>
              <w:rPr>
                <w:sz w:val="20"/>
                <w:szCs w:val="20"/>
              </w:rPr>
            </w:pPr>
            <w:r>
              <w:rPr>
                <w:rFonts w:hint="eastAsia"/>
                <w:sz w:val="20"/>
                <w:szCs w:val="20"/>
              </w:rPr>
              <w:t>Based on the hourly employee charges in Chengdu.</w:t>
            </w:r>
          </w:p>
        </w:tc>
      </w:tr>
      <w:tr w:rsidR="007A1738" w:rsidTr="007A1738">
        <w:trPr>
          <w:trHeight w:val="409"/>
        </w:trPr>
        <w:tc>
          <w:tcPr>
            <w:tcW w:w="790" w:type="dxa"/>
          </w:tcPr>
          <w:p w:rsidR="007A1738" w:rsidRDefault="007A1738" w:rsidP="007A1738">
            <w:pPr>
              <w:rPr>
                <w:sz w:val="20"/>
                <w:szCs w:val="20"/>
              </w:rPr>
            </w:pPr>
            <w:r>
              <w:rPr>
                <w:rFonts w:hint="eastAsia"/>
                <w:sz w:val="20"/>
                <w:szCs w:val="20"/>
              </w:rPr>
              <w:t>9</w:t>
            </w:r>
          </w:p>
        </w:tc>
        <w:tc>
          <w:tcPr>
            <w:tcW w:w="1785" w:type="dxa"/>
          </w:tcPr>
          <w:p w:rsidR="007A1738" w:rsidRDefault="007A1738" w:rsidP="007A1738">
            <w:pPr>
              <w:ind w:left="200" w:hangingChars="100" w:hanging="200"/>
              <w:rPr>
                <w:sz w:val="20"/>
                <w:szCs w:val="20"/>
              </w:rPr>
            </w:pPr>
            <w:r>
              <w:rPr>
                <w:rFonts w:hint="eastAsia"/>
                <w:sz w:val="20"/>
                <w:szCs w:val="20"/>
              </w:rPr>
              <w:t>International apartment</w:t>
            </w:r>
          </w:p>
        </w:tc>
        <w:tc>
          <w:tcPr>
            <w:tcW w:w="2535" w:type="dxa"/>
          </w:tcPr>
          <w:p w:rsidR="007A1738" w:rsidRDefault="007A1738" w:rsidP="007A1738">
            <w:pPr>
              <w:jc w:val="left"/>
              <w:rPr>
                <w:sz w:val="20"/>
                <w:szCs w:val="20"/>
              </w:rPr>
            </w:pPr>
            <w:r>
              <w:rPr>
                <w:rFonts w:hint="eastAsia"/>
                <w:sz w:val="20"/>
                <w:szCs w:val="20"/>
              </w:rPr>
              <w:t>400RMB/month</w:t>
            </w:r>
            <w:r>
              <w:rPr>
                <w:rFonts w:hint="eastAsia"/>
                <w:sz w:val="20"/>
                <w:szCs w:val="20"/>
              </w:rPr>
              <w:t>（</w:t>
            </w:r>
            <w:r>
              <w:rPr>
                <w:rFonts w:hint="eastAsia"/>
                <w:sz w:val="20"/>
                <w:szCs w:val="20"/>
              </w:rPr>
              <w:t>including property management fee</w:t>
            </w:r>
            <w:r>
              <w:rPr>
                <w:rFonts w:hint="eastAsia"/>
                <w:sz w:val="20"/>
                <w:szCs w:val="20"/>
              </w:rPr>
              <w:t>）</w:t>
            </w:r>
          </w:p>
        </w:tc>
        <w:tc>
          <w:tcPr>
            <w:tcW w:w="4270" w:type="dxa"/>
          </w:tcPr>
          <w:p w:rsidR="007A1738" w:rsidRDefault="007A1738" w:rsidP="007A1738">
            <w:pPr>
              <w:jc w:val="left"/>
              <w:rPr>
                <w:sz w:val="20"/>
                <w:szCs w:val="20"/>
              </w:rPr>
            </w:pPr>
            <w:r>
              <w:rPr>
                <w:rFonts w:hint="eastAsia"/>
                <w:sz w:val="20"/>
                <w:szCs w:val="20"/>
              </w:rPr>
              <w:t xml:space="preserve">According to the government policy, employees of foreign-funded enterprises in </w:t>
            </w:r>
            <w:proofErr w:type="spellStart"/>
            <w:r>
              <w:rPr>
                <w:rFonts w:hint="eastAsia"/>
                <w:sz w:val="20"/>
                <w:szCs w:val="20"/>
              </w:rPr>
              <w:t>Jingrong</w:t>
            </w:r>
            <w:proofErr w:type="spellEnd"/>
            <w:r>
              <w:rPr>
                <w:rFonts w:hint="eastAsia"/>
                <w:sz w:val="20"/>
                <w:szCs w:val="20"/>
              </w:rPr>
              <w:t xml:space="preserve"> Town can apply for international apartment and talent </w:t>
            </w:r>
            <w:r>
              <w:rPr>
                <w:rFonts w:hint="eastAsia"/>
                <w:sz w:val="20"/>
                <w:szCs w:val="20"/>
              </w:rPr>
              <w:lastRenderedPageBreak/>
              <w:t xml:space="preserve">apartment. Water and electricity fees will be charged monthly by property management company based on the actual </w:t>
            </w:r>
            <w:proofErr w:type="gramStart"/>
            <w:r>
              <w:rPr>
                <w:rFonts w:hint="eastAsia"/>
                <w:sz w:val="20"/>
                <w:szCs w:val="20"/>
              </w:rPr>
              <w:t>usage.(</w:t>
            </w:r>
            <w:proofErr w:type="gramEnd"/>
            <w:r>
              <w:rPr>
                <w:rFonts w:hint="eastAsia"/>
                <w:sz w:val="20"/>
                <w:szCs w:val="20"/>
              </w:rPr>
              <w:t>the prices will be same as the office cost)</w:t>
            </w:r>
          </w:p>
        </w:tc>
      </w:tr>
    </w:tbl>
    <w:p w:rsidR="005A6625" w:rsidRDefault="007A1738" w:rsidP="00B05828">
      <w:pPr>
        <w:pStyle w:val="2"/>
      </w:pPr>
      <w:r>
        <w:rPr>
          <w:rFonts w:hint="eastAsia"/>
        </w:rPr>
        <w:lastRenderedPageBreak/>
        <w:t xml:space="preserve"> </w:t>
      </w:r>
    </w:p>
    <w:p w:rsidR="005A6625" w:rsidRPr="00B05828" w:rsidRDefault="00AD534E" w:rsidP="00B05828">
      <w:pPr>
        <w:pStyle w:val="2"/>
      </w:pPr>
      <w:r>
        <w:rPr>
          <w:rFonts w:hint="eastAsia"/>
        </w:rPr>
        <w:t>3.</w:t>
      </w:r>
      <w:r w:rsidR="00AC72B1">
        <w:rPr>
          <w:rFonts w:hint="eastAsia"/>
        </w:rPr>
        <w:t>4</w:t>
      </w:r>
      <w:r>
        <w:rPr>
          <w:rFonts w:hint="eastAsia"/>
        </w:rPr>
        <w:t xml:space="preserve"> Corporate related tax rate</w:t>
      </w:r>
    </w:p>
    <w:p w:rsidR="005A6625" w:rsidRPr="00B05828" w:rsidRDefault="00AD534E" w:rsidP="00B05828">
      <w:pPr>
        <w:jc w:val="center"/>
        <w:rPr>
          <w:b/>
          <w:sz w:val="24"/>
          <w:szCs w:val="24"/>
        </w:rPr>
      </w:pPr>
      <w:r w:rsidRPr="00B05828">
        <w:rPr>
          <w:rFonts w:hint="eastAsia"/>
          <w:b/>
          <w:sz w:val="24"/>
          <w:szCs w:val="24"/>
        </w:rPr>
        <w:t>Corporate income tax rate</w:t>
      </w:r>
    </w:p>
    <w:tbl>
      <w:tblPr>
        <w:tblW w:w="7200" w:type="dxa"/>
        <w:jc w:val="center"/>
        <w:tblCellSpacing w:w="0" w:type="dxa"/>
        <w:tblBorders>
          <w:top w:val="outset" w:sz="6" w:space="0" w:color="CCCCCC"/>
          <w:left w:val="outset" w:sz="6" w:space="0" w:color="CCCCCC"/>
          <w:bottom w:val="outset" w:sz="6" w:space="0" w:color="CCCCCC"/>
          <w:right w:val="outset" w:sz="6" w:space="0" w:color="CCCCCC"/>
        </w:tblBorders>
        <w:tblLayout w:type="fixed"/>
        <w:tblCellMar>
          <w:top w:w="48" w:type="dxa"/>
          <w:left w:w="48" w:type="dxa"/>
          <w:bottom w:w="48" w:type="dxa"/>
          <w:right w:w="48" w:type="dxa"/>
        </w:tblCellMar>
        <w:tblLook w:val="04A0" w:firstRow="1" w:lastRow="0" w:firstColumn="1" w:lastColumn="0" w:noHBand="0" w:noVBand="1"/>
      </w:tblPr>
      <w:tblGrid>
        <w:gridCol w:w="720"/>
        <w:gridCol w:w="720"/>
        <w:gridCol w:w="5760"/>
      </w:tblGrid>
      <w:tr w:rsidR="005A6625">
        <w:trPr>
          <w:tblCellSpacing w:w="0" w:type="dxa"/>
          <w:jc w:val="center"/>
        </w:trPr>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SimSun" w:cstheme="minorHAnsi"/>
                <w:color w:val="000000"/>
                <w:sz w:val="24"/>
                <w:szCs w:val="24"/>
              </w:rPr>
            </w:pPr>
            <w:r w:rsidRPr="00DC6687">
              <w:rPr>
                <w:rFonts w:eastAsia="SimSun" w:cstheme="minorHAnsi"/>
                <w:b/>
                <w:bCs/>
                <w:color w:val="000000"/>
                <w:sz w:val="24"/>
                <w:szCs w:val="24"/>
              </w:rPr>
              <w:t>Level</w:t>
            </w:r>
          </w:p>
        </w:tc>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SimSun" w:cstheme="minorHAnsi"/>
                <w:color w:val="000000"/>
                <w:sz w:val="24"/>
                <w:szCs w:val="24"/>
              </w:rPr>
            </w:pPr>
            <w:r w:rsidRPr="00DC6687">
              <w:rPr>
                <w:rFonts w:eastAsia="SimSun" w:cstheme="minorHAnsi"/>
                <w:b/>
                <w:bCs/>
                <w:color w:val="000000"/>
                <w:sz w:val="24"/>
                <w:szCs w:val="24"/>
              </w:rPr>
              <w:t>Tax rate</w:t>
            </w:r>
          </w:p>
        </w:tc>
        <w:tc>
          <w:tcPr>
            <w:tcW w:w="576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SimSun" w:cstheme="minorHAnsi"/>
                <w:b/>
                <w:bCs/>
                <w:color w:val="000000"/>
                <w:sz w:val="24"/>
                <w:szCs w:val="24"/>
              </w:rPr>
              <w:t>Applicable Enterprises</w:t>
            </w:r>
          </w:p>
        </w:tc>
      </w:tr>
      <w:tr w:rsidR="005A6625">
        <w:trPr>
          <w:tblCellSpacing w:w="0" w:type="dxa"/>
          <w:jc w:val="center"/>
        </w:trPr>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1</w:t>
            </w:r>
          </w:p>
        </w:tc>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15%</w:t>
            </w:r>
          </w:p>
        </w:tc>
        <w:tc>
          <w:tcPr>
            <w:tcW w:w="576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SimSun" w:cstheme="minorHAnsi"/>
                <w:color w:val="000000"/>
                <w:sz w:val="24"/>
                <w:szCs w:val="24"/>
              </w:rPr>
              <w:t>High and new technology enterprises in need of key support by the state</w:t>
            </w:r>
          </w:p>
        </w:tc>
      </w:tr>
      <w:tr w:rsidR="005A6625">
        <w:trPr>
          <w:tblCellSpacing w:w="0" w:type="dxa"/>
          <w:jc w:val="center"/>
        </w:trPr>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2</w:t>
            </w:r>
          </w:p>
        </w:tc>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20%</w:t>
            </w:r>
          </w:p>
        </w:tc>
        <w:tc>
          <w:tcPr>
            <w:tcW w:w="576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rPr>
                <w:rFonts w:eastAsia="Times New Roman" w:cstheme="minorHAnsi"/>
                <w:color w:val="000000"/>
                <w:sz w:val="24"/>
                <w:szCs w:val="24"/>
              </w:rPr>
            </w:pPr>
            <w:r w:rsidRPr="00DC6687">
              <w:rPr>
                <w:rFonts w:eastAsia="Times New Roman" w:cstheme="minorHAnsi"/>
                <w:color w:val="000000"/>
                <w:sz w:val="24"/>
                <w:szCs w:val="24"/>
              </w:rPr>
              <w:t>1</w:t>
            </w:r>
            <w:r w:rsidRPr="00DC6687">
              <w:rPr>
                <w:rFonts w:eastAsia="SimSun" w:hAnsi="SimSun" w:cstheme="minorHAnsi"/>
                <w:color w:val="000000"/>
                <w:sz w:val="24"/>
                <w:szCs w:val="24"/>
              </w:rPr>
              <w:t>、</w:t>
            </w:r>
            <w:r w:rsidRPr="00DC6687">
              <w:rPr>
                <w:rFonts w:eastAsia="SimSun" w:cstheme="minorHAnsi"/>
                <w:color w:val="000000"/>
                <w:sz w:val="24"/>
                <w:szCs w:val="24"/>
              </w:rPr>
              <w:t>Small-sized low-</w:t>
            </w:r>
            <w:proofErr w:type="gramStart"/>
            <w:r w:rsidRPr="00DC6687">
              <w:rPr>
                <w:rFonts w:eastAsia="SimSun" w:cstheme="minorHAnsi"/>
                <w:color w:val="000000"/>
                <w:sz w:val="24"/>
                <w:szCs w:val="24"/>
              </w:rPr>
              <w:t>profits  qualified</w:t>
            </w:r>
            <w:proofErr w:type="gramEnd"/>
            <w:r w:rsidRPr="00DC6687">
              <w:rPr>
                <w:rFonts w:eastAsia="SimSun" w:cstheme="minorHAnsi"/>
                <w:color w:val="000000"/>
                <w:sz w:val="24"/>
                <w:szCs w:val="24"/>
              </w:rPr>
              <w:t xml:space="preserve"> enterprises</w:t>
            </w:r>
            <w:r w:rsidRPr="00DC6687">
              <w:rPr>
                <w:rFonts w:eastAsia="Times New Roman" w:cstheme="minorHAnsi"/>
                <w:color w:val="000000"/>
                <w:sz w:val="24"/>
                <w:szCs w:val="24"/>
              </w:rPr>
              <w:br/>
              <w:t>2</w:t>
            </w:r>
            <w:r w:rsidRPr="00DC6687">
              <w:rPr>
                <w:rFonts w:eastAsia="SimSun" w:hAnsi="SimSun" w:cstheme="minorHAnsi"/>
                <w:color w:val="000000"/>
                <w:sz w:val="24"/>
                <w:szCs w:val="24"/>
              </w:rPr>
              <w:t>、</w:t>
            </w:r>
            <w:r w:rsidRPr="00DC6687">
              <w:rPr>
                <w:rFonts w:eastAsia="SimSun" w:cstheme="minorHAnsi"/>
                <w:color w:val="000000"/>
                <w:sz w:val="24"/>
                <w:szCs w:val="24"/>
              </w:rPr>
              <w:t>Enterprises which have not set up institutions and places in China, or the non-resident enterprises which have set up the institutions and places, but their  business has no actual connection with the institutions and places.</w:t>
            </w:r>
          </w:p>
        </w:tc>
      </w:tr>
      <w:tr w:rsidR="005A6625">
        <w:trPr>
          <w:tblCellSpacing w:w="0" w:type="dxa"/>
          <w:jc w:val="center"/>
        </w:trPr>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3</w:t>
            </w:r>
          </w:p>
        </w:tc>
        <w:tc>
          <w:tcPr>
            <w:tcW w:w="72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Times New Roman" w:cstheme="minorHAnsi"/>
                <w:color w:val="000000"/>
                <w:sz w:val="24"/>
                <w:szCs w:val="24"/>
              </w:rPr>
              <w:t>25%</w:t>
            </w:r>
          </w:p>
        </w:tc>
        <w:tc>
          <w:tcPr>
            <w:tcW w:w="5760" w:type="dxa"/>
            <w:tcBorders>
              <w:top w:val="outset" w:sz="6" w:space="0" w:color="CCCCCC"/>
              <w:left w:val="outset" w:sz="6" w:space="0" w:color="CCCCCC"/>
              <w:bottom w:val="outset" w:sz="6" w:space="0" w:color="CCCCCC"/>
              <w:right w:val="outset" w:sz="6" w:space="0" w:color="CCCCCC"/>
            </w:tcBorders>
            <w:vAlign w:val="center"/>
          </w:tcPr>
          <w:p w:rsidR="005A6625" w:rsidRPr="00DC6687" w:rsidRDefault="00AD534E">
            <w:pPr>
              <w:spacing w:after="0" w:line="240" w:lineRule="auto"/>
              <w:jc w:val="center"/>
              <w:rPr>
                <w:rFonts w:eastAsia="Times New Roman" w:cstheme="minorHAnsi"/>
                <w:color w:val="000000"/>
                <w:sz w:val="24"/>
                <w:szCs w:val="24"/>
              </w:rPr>
            </w:pPr>
            <w:r w:rsidRPr="00DC6687">
              <w:rPr>
                <w:rFonts w:eastAsia="SimSun" w:cstheme="minorHAnsi"/>
                <w:color w:val="000000"/>
                <w:sz w:val="24"/>
                <w:szCs w:val="24"/>
              </w:rPr>
              <w:t>Other enterprises or institutions that are not included</w:t>
            </w:r>
          </w:p>
        </w:tc>
      </w:tr>
    </w:tbl>
    <w:p w:rsidR="005A6625" w:rsidRDefault="005A6625">
      <w:pPr>
        <w:rPr>
          <w:sz w:val="24"/>
          <w:szCs w:val="24"/>
        </w:rPr>
      </w:pPr>
    </w:p>
    <w:p w:rsidR="005A6625" w:rsidRPr="00B05828" w:rsidRDefault="00AD534E" w:rsidP="00B05828">
      <w:pPr>
        <w:jc w:val="center"/>
        <w:rPr>
          <w:b/>
          <w:sz w:val="24"/>
          <w:szCs w:val="24"/>
        </w:rPr>
      </w:pPr>
      <w:r w:rsidRPr="00B05828">
        <w:rPr>
          <w:rFonts w:hint="eastAsia"/>
          <w:b/>
          <w:sz w:val="24"/>
          <w:szCs w:val="24"/>
        </w:rPr>
        <w:t>Taxable income rate table</w:t>
      </w:r>
    </w:p>
    <w:tbl>
      <w:tblPr>
        <w:tblW w:w="7650" w:type="dxa"/>
        <w:jc w:val="center"/>
        <w:tblCellSpacing w:w="0" w:type="dxa"/>
        <w:tblBorders>
          <w:top w:val="outset" w:sz="6" w:space="0" w:color="CCCCCC"/>
          <w:left w:val="outset" w:sz="6" w:space="0" w:color="CCCCCC"/>
          <w:bottom w:val="outset" w:sz="6" w:space="0" w:color="CCCCCC"/>
          <w:right w:val="outset" w:sz="6" w:space="0" w:color="CCCCCC"/>
        </w:tblBorders>
        <w:tblLayout w:type="fixed"/>
        <w:tblCellMar>
          <w:top w:w="48" w:type="dxa"/>
          <w:left w:w="48" w:type="dxa"/>
          <w:bottom w:w="48" w:type="dxa"/>
          <w:right w:w="48" w:type="dxa"/>
        </w:tblCellMar>
        <w:tblLook w:val="04A0" w:firstRow="1" w:lastRow="0" w:firstColumn="1" w:lastColumn="0" w:noHBand="0" w:noVBand="1"/>
      </w:tblPr>
      <w:tblGrid>
        <w:gridCol w:w="4680"/>
        <w:gridCol w:w="2970"/>
      </w:tblGrid>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SimSun" w:cstheme="minorHAnsi"/>
                <w:color w:val="000000"/>
                <w:sz w:val="24"/>
                <w:szCs w:val="24"/>
              </w:rPr>
            </w:pPr>
            <w:r w:rsidRPr="0083381A">
              <w:rPr>
                <w:rFonts w:eastAsia="SimSun" w:cstheme="minorHAnsi"/>
                <w:b/>
                <w:bCs/>
                <w:color w:val="000000"/>
                <w:sz w:val="24"/>
                <w:szCs w:val="24"/>
              </w:rPr>
              <w:t xml:space="preserve">Industry </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SimSun" w:cstheme="minorHAnsi"/>
                <w:b/>
                <w:bCs/>
                <w:color w:val="000000"/>
                <w:sz w:val="24"/>
                <w:szCs w:val="24"/>
              </w:rPr>
              <w:t>Taxable income rate</w:t>
            </w:r>
            <w:r w:rsidRPr="0083381A">
              <w:rPr>
                <w:rFonts w:eastAsia="SimSun" w:hAnsi="SimSun" w:cstheme="minorHAnsi"/>
                <w:b/>
                <w:bCs/>
                <w:color w:val="000000"/>
                <w:sz w:val="24"/>
                <w:szCs w:val="24"/>
              </w:rPr>
              <w:t>（</w:t>
            </w:r>
            <w:r w:rsidRPr="0083381A">
              <w:rPr>
                <w:rFonts w:eastAsia="Times New Roman" w:cstheme="minorHAnsi"/>
                <w:b/>
                <w:bCs/>
                <w:color w:val="000000"/>
                <w:sz w:val="24"/>
                <w:szCs w:val="24"/>
              </w:rPr>
              <w:t>%</w:t>
            </w:r>
            <w:r w:rsidRPr="0083381A">
              <w:rPr>
                <w:rFonts w:eastAsia="SimSun" w:hAnsi="SimSun" w:cstheme="minorHAnsi"/>
                <w:b/>
                <w:bCs/>
                <w:color w:val="000000"/>
                <w:sz w:val="24"/>
                <w:szCs w:val="24"/>
              </w:rPr>
              <w:t>）</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SimSun" w:cstheme="minorHAnsi"/>
                <w:color w:val="000000"/>
                <w:sz w:val="24"/>
                <w:szCs w:val="24"/>
              </w:rPr>
              <w:t>Agriculture, forestry, animal husbandry and fishery industry</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3-10</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SimSun" w:cstheme="minorHAnsi"/>
                <w:color w:val="000000"/>
                <w:sz w:val="24"/>
                <w:szCs w:val="24"/>
              </w:rPr>
              <w:t>Manufacturing industry</w:t>
            </w:r>
            <w:r w:rsidRPr="0083381A">
              <w:rPr>
                <w:rFonts w:eastAsia="SimSun" w:hAnsi="SimSun" w:cstheme="minorHAnsi"/>
                <w:color w:val="000000"/>
                <w:sz w:val="24"/>
                <w:szCs w:val="24"/>
              </w:rPr>
              <w:t xml:space="preserve">　</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5-15</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SimSun" w:cstheme="minorHAnsi"/>
                <w:color w:val="000000"/>
                <w:sz w:val="24"/>
                <w:szCs w:val="24"/>
              </w:rPr>
            </w:pPr>
            <w:r w:rsidRPr="0083381A">
              <w:rPr>
                <w:rFonts w:eastAsia="SimSun" w:cstheme="minorHAnsi"/>
                <w:color w:val="000000"/>
                <w:sz w:val="24"/>
                <w:szCs w:val="24"/>
              </w:rPr>
              <w:t>Wholesale and retail trade industry</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4-15</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SimSun" w:cstheme="minorHAnsi"/>
                <w:color w:val="000000"/>
                <w:sz w:val="24"/>
                <w:szCs w:val="24"/>
              </w:rPr>
              <w:t>Communications and transportation industry</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7-15</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SimSun" w:cstheme="minorHAnsi"/>
                <w:color w:val="000000"/>
                <w:sz w:val="24"/>
                <w:szCs w:val="24"/>
              </w:rPr>
            </w:pPr>
            <w:r w:rsidRPr="0083381A">
              <w:rPr>
                <w:rFonts w:eastAsia="SimSun" w:cstheme="minorHAnsi"/>
                <w:color w:val="000000"/>
                <w:sz w:val="24"/>
                <w:szCs w:val="24"/>
              </w:rPr>
              <w:t>Construction industry</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8-20</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SimSun" w:cstheme="minorHAnsi"/>
                <w:color w:val="000000"/>
                <w:sz w:val="24"/>
                <w:szCs w:val="24"/>
              </w:rPr>
            </w:pPr>
            <w:r w:rsidRPr="0083381A">
              <w:rPr>
                <w:rFonts w:eastAsia="SimSun" w:cstheme="minorHAnsi"/>
                <w:color w:val="000000"/>
                <w:sz w:val="24"/>
                <w:szCs w:val="24"/>
              </w:rPr>
              <w:t>Catering industry</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8-25</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SimSun" w:cstheme="minorHAnsi"/>
                <w:color w:val="000000"/>
                <w:sz w:val="24"/>
                <w:szCs w:val="24"/>
              </w:rPr>
              <w:t>Entertainment industry</w:t>
            </w:r>
            <w:r w:rsidRPr="0083381A">
              <w:rPr>
                <w:rFonts w:eastAsia="SimSun" w:hAnsi="SimSun" w:cstheme="minorHAnsi"/>
                <w:color w:val="000000"/>
                <w:sz w:val="24"/>
                <w:szCs w:val="24"/>
              </w:rPr>
              <w:t xml:space="preserve">　</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15-30</w:t>
            </w:r>
            <w:r w:rsidRPr="0083381A">
              <w:rPr>
                <w:rFonts w:eastAsia="SimSun" w:hAnsi="SimSun" w:cstheme="minorHAnsi"/>
                <w:color w:val="000000"/>
                <w:sz w:val="24"/>
                <w:szCs w:val="24"/>
              </w:rPr>
              <w:t xml:space="preserve">　</w:t>
            </w:r>
          </w:p>
        </w:tc>
      </w:tr>
      <w:tr w:rsidR="005A6625" w:rsidTr="00AC72B1">
        <w:trPr>
          <w:tblCellSpacing w:w="0" w:type="dxa"/>
          <w:jc w:val="center"/>
        </w:trPr>
        <w:tc>
          <w:tcPr>
            <w:tcW w:w="468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SimSun" w:cstheme="minorHAnsi"/>
                <w:color w:val="000000"/>
                <w:sz w:val="24"/>
                <w:szCs w:val="24"/>
              </w:rPr>
            </w:pPr>
            <w:r w:rsidRPr="0083381A">
              <w:rPr>
                <w:rFonts w:eastAsia="SimSun" w:cstheme="minorHAnsi"/>
                <w:color w:val="000000"/>
                <w:sz w:val="24"/>
                <w:szCs w:val="24"/>
              </w:rPr>
              <w:t>Other industries</w:t>
            </w:r>
          </w:p>
        </w:tc>
        <w:tc>
          <w:tcPr>
            <w:tcW w:w="2970" w:type="dxa"/>
            <w:tcBorders>
              <w:top w:val="outset" w:sz="6" w:space="0" w:color="CCCCCC"/>
              <w:left w:val="outset" w:sz="6" w:space="0" w:color="CCCCCC"/>
              <w:bottom w:val="outset" w:sz="6" w:space="0" w:color="CCCCCC"/>
              <w:right w:val="outset" w:sz="6" w:space="0" w:color="CCCCCC"/>
            </w:tcBorders>
            <w:vAlign w:val="center"/>
          </w:tcPr>
          <w:p w:rsidR="005A6625" w:rsidRPr="0083381A" w:rsidRDefault="00AD534E">
            <w:pPr>
              <w:spacing w:after="0" w:line="240" w:lineRule="auto"/>
              <w:jc w:val="center"/>
              <w:rPr>
                <w:rFonts w:eastAsia="Times New Roman" w:cstheme="minorHAnsi"/>
                <w:color w:val="000000"/>
                <w:sz w:val="24"/>
                <w:szCs w:val="24"/>
              </w:rPr>
            </w:pPr>
            <w:r w:rsidRPr="0083381A">
              <w:rPr>
                <w:rFonts w:eastAsia="Times New Roman" w:cstheme="minorHAnsi"/>
                <w:color w:val="000000"/>
                <w:sz w:val="24"/>
                <w:szCs w:val="24"/>
              </w:rPr>
              <w:t>10-30</w:t>
            </w:r>
            <w:r w:rsidRPr="0083381A">
              <w:rPr>
                <w:rFonts w:eastAsia="SimSun" w:hAnsi="SimSun" w:cstheme="minorHAnsi"/>
                <w:color w:val="000000"/>
                <w:sz w:val="24"/>
                <w:szCs w:val="24"/>
              </w:rPr>
              <w:t xml:space="preserve">　</w:t>
            </w:r>
          </w:p>
        </w:tc>
      </w:tr>
    </w:tbl>
    <w:p w:rsidR="005A6625" w:rsidRDefault="005A6625">
      <w:pPr>
        <w:rPr>
          <w:sz w:val="24"/>
          <w:szCs w:val="24"/>
        </w:rPr>
      </w:pPr>
    </w:p>
    <w:p w:rsidR="007A1738" w:rsidRDefault="007A1738" w:rsidP="00811B8F">
      <w:pPr>
        <w:pStyle w:val="2"/>
      </w:pPr>
    </w:p>
    <w:p w:rsidR="00AC72B1" w:rsidRDefault="00AD534E" w:rsidP="00811B8F">
      <w:pPr>
        <w:pStyle w:val="2"/>
      </w:pPr>
      <w:r>
        <w:rPr>
          <w:rFonts w:hint="eastAsia"/>
        </w:rPr>
        <w:t>3.</w:t>
      </w:r>
      <w:r w:rsidR="00AC72B1">
        <w:rPr>
          <w:rFonts w:hint="eastAsia"/>
        </w:rPr>
        <w:t>5</w:t>
      </w:r>
      <w:r>
        <w:rPr>
          <w:rFonts w:hint="eastAsia"/>
        </w:rPr>
        <w:t xml:space="preserve"> Individual tax rate</w:t>
      </w:r>
    </w:p>
    <w:p w:rsidR="00AC72B1" w:rsidRDefault="00AD534E" w:rsidP="00AC72B1">
      <w:pPr>
        <w:rPr>
          <w:sz w:val="28"/>
          <w:szCs w:val="28"/>
        </w:rPr>
      </w:pPr>
      <w:r w:rsidRPr="009F5856">
        <w:rPr>
          <w:rFonts w:eastAsia="SimSun" w:cstheme="minorHAnsi"/>
          <w:sz w:val="24"/>
          <w:szCs w:val="24"/>
        </w:rPr>
        <w:t>Payable amount of individual income ta</w:t>
      </w:r>
      <w:r w:rsidR="00741109">
        <w:rPr>
          <w:rFonts w:eastAsia="SimSun" w:cstheme="minorHAnsi"/>
          <w:sz w:val="24"/>
          <w:szCs w:val="24"/>
        </w:rPr>
        <w:t>x = taxable income</w:t>
      </w:r>
      <w:r w:rsidR="00741109">
        <w:rPr>
          <w:rFonts w:eastAsia="SimSun" w:cstheme="minorHAnsi" w:hint="eastAsia"/>
          <w:sz w:val="24"/>
          <w:szCs w:val="24"/>
        </w:rPr>
        <w:t xml:space="preserve"> x </w:t>
      </w:r>
      <w:r w:rsidRPr="009F5856">
        <w:rPr>
          <w:rFonts w:eastAsia="SimSun" w:cstheme="minorHAnsi"/>
          <w:sz w:val="24"/>
          <w:szCs w:val="24"/>
        </w:rPr>
        <w:t>applicable tax rate - quick calculation deduction</w:t>
      </w:r>
    </w:p>
    <w:p w:rsidR="00AC72B1" w:rsidRDefault="00AD534E" w:rsidP="00AC72B1">
      <w:pPr>
        <w:rPr>
          <w:sz w:val="28"/>
          <w:szCs w:val="28"/>
        </w:rPr>
      </w:pPr>
      <w:r w:rsidRPr="009F5856">
        <w:rPr>
          <w:rFonts w:eastAsia="SimSun" w:cstheme="minorHAnsi"/>
          <w:color w:val="333333"/>
          <w:sz w:val="24"/>
          <w:szCs w:val="24"/>
        </w:rPr>
        <w:t xml:space="preserve">Deduction norm 3500 </w:t>
      </w:r>
      <w:r w:rsidR="002108EC">
        <w:rPr>
          <w:rFonts w:eastAsia="SimSun" w:cstheme="minorHAnsi"/>
          <w:color w:val="333333"/>
          <w:sz w:val="24"/>
          <w:szCs w:val="24"/>
        </w:rPr>
        <w:t>RMB</w:t>
      </w:r>
      <w:r w:rsidRPr="009F5856">
        <w:rPr>
          <w:rFonts w:eastAsia="SimSun" w:cstheme="minorHAnsi"/>
          <w:color w:val="333333"/>
          <w:sz w:val="24"/>
          <w:szCs w:val="24"/>
        </w:rPr>
        <w:t>/</w:t>
      </w:r>
      <w:proofErr w:type="gramStart"/>
      <w:r w:rsidRPr="009F5856">
        <w:rPr>
          <w:rFonts w:eastAsia="SimSun" w:cstheme="minorHAnsi"/>
          <w:color w:val="333333"/>
          <w:sz w:val="24"/>
          <w:szCs w:val="24"/>
        </w:rPr>
        <w:t>month(</w:t>
      </w:r>
      <w:proofErr w:type="gramEnd"/>
      <w:r w:rsidRPr="009F5856">
        <w:rPr>
          <w:rFonts w:eastAsia="SimSun" w:cstheme="minorHAnsi"/>
          <w:color w:val="333333"/>
          <w:sz w:val="24"/>
          <w:szCs w:val="24"/>
        </w:rPr>
        <w:t>formally implemented from September 1, 2011)</w:t>
      </w:r>
      <w:r w:rsidR="00741109">
        <w:rPr>
          <w:rFonts w:eastAsia="SimSun" w:cstheme="minorHAnsi" w:hint="eastAsia"/>
          <w:color w:val="333333"/>
          <w:sz w:val="24"/>
          <w:szCs w:val="24"/>
        </w:rPr>
        <w:t xml:space="preserve"> </w:t>
      </w:r>
      <w:r w:rsidRPr="009F5856">
        <w:rPr>
          <w:rFonts w:eastAsia="SimSun" w:cstheme="minorHAnsi"/>
          <w:color w:val="333333"/>
          <w:sz w:val="24"/>
          <w:szCs w:val="24"/>
        </w:rPr>
        <w:t>(applicable for salary &amp; wage  )</w:t>
      </w:r>
    </w:p>
    <w:p w:rsidR="005A6625" w:rsidRPr="00AC72B1" w:rsidRDefault="00AD534E" w:rsidP="00AC72B1">
      <w:pPr>
        <w:rPr>
          <w:sz w:val="28"/>
          <w:szCs w:val="28"/>
        </w:rPr>
      </w:pPr>
      <w:r w:rsidRPr="009F5856">
        <w:rPr>
          <w:rFonts w:eastAsia="SimSun" w:cstheme="minorHAnsi"/>
          <w:color w:val="333333"/>
          <w:sz w:val="24"/>
          <w:szCs w:val="24"/>
        </w:rPr>
        <w:t xml:space="preserve">Tax exemption 3500 </w:t>
      </w:r>
      <w:r w:rsidR="002108EC">
        <w:rPr>
          <w:rFonts w:eastAsia="SimSun" w:cstheme="minorHAnsi"/>
          <w:color w:val="333333"/>
          <w:sz w:val="24"/>
          <w:szCs w:val="24"/>
        </w:rPr>
        <w:t>RMB</w:t>
      </w:r>
      <w:r w:rsidRPr="009F5856">
        <w:rPr>
          <w:rFonts w:eastAsia="SimSun" w:cstheme="minorHAnsi"/>
          <w:color w:val="333333"/>
          <w:sz w:val="24"/>
          <w:szCs w:val="24"/>
        </w:rPr>
        <w:t xml:space="preserve">/ </w:t>
      </w:r>
      <w:proofErr w:type="gramStart"/>
      <w:r w:rsidRPr="009F5856">
        <w:rPr>
          <w:rFonts w:eastAsia="SimSun" w:cstheme="minorHAnsi"/>
          <w:color w:val="333333"/>
          <w:sz w:val="24"/>
          <w:szCs w:val="24"/>
        </w:rPr>
        <w:t>month(</w:t>
      </w:r>
      <w:proofErr w:type="gramEnd"/>
      <w:r w:rsidRPr="009F5856">
        <w:rPr>
          <w:rFonts w:eastAsia="SimSun" w:cstheme="minorHAnsi"/>
          <w:color w:val="333333"/>
          <w:sz w:val="24"/>
          <w:szCs w:val="24"/>
        </w:rPr>
        <w:t>applicable for salary &amp; wage )</w:t>
      </w:r>
    </w:p>
    <w:p w:rsidR="005A6625" w:rsidRPr="009F5856" w:rsidRDefault="005A6625">
      <w:pPr>
        <w:shd w:val="clear" w:color="auto" w:fill="FFFFFF"/>
        <w:spacing w:after="180" w:line="288" w:lineRule="atLeast"/>
        <w:ind w:firstLine="480"/>
        <w:rPr>
          <w:rFonts w:eastAsia="Times New Roman" w:cstheme="minorHAnsi"/>
          <w:color w:val="333333"/>
          <w:sz w:val="24"/>
          <w:szCs w:val="24"/>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0"/>
        <w:gridCol w:w="2961"/>
        <w:gridCol w:w="1809"/>
        <w:gridCol w:w="1260"/>
        <w:gridCol w:w="1170"/>
      </w:tblGrid>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level</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 xml:space="preserve">Full month taxable </w:t>
            </w:r>
          </w:p>
          <w:p w:rsidR="005A6625" w:rsidRPr="009F5856" w:rsidRDefault="008177ED">
            <w:pPr>
              <w:wordWrap w:val="0"/>
              <w:spacing w:after="0" w:line="288" w:lineRule="atLeast"/>
              <w:jc w:val="center"/>
              <w:rPr>
                <w:rFonts w:eastAsia="Times New Roman" w:cstheme="minorHAnsi"/>
                <w:color w:val="333333"/>
                <w:sz w:val="24"/>
                <w:szCs w:val="24"/>
              </w:rPr>
            </w:pPr>
            <w:r w:rsidRPr="009F5856">
              <w:rPr>
                <w:rFonts w:eastAsia="SimSun" w:cstheme="minorHAnsi"/>
                <w:color w:val="333333"/>
                <w:sz w:val="24"/>
                <w:szCs w:val="24"/>
              </w:rPr>
              <w:t>I</w:t>
            </w:r>
            <w:r w:rsidR="00AD534E" w:rsidRPr="009F5856">
              <w:rPr>
                <w:rFonts w:eastAsia="SimSun" w:cstheme="minorHAnsi"/>
                <w:color w:val="333333"/>
                <w:sz w:val="24"/>
                <w:szCs w:val="24"/>
              </w:rPr>
              <w:t>ncome</w:t>
            </w:r>
            <w:r>
              <w:rPr>
                <w:rFonts w:eastAsia="SimSun" w:cstheme="minorHAnsi" w:hint="eastAsia"/>
                <w:color w:val="333333"/>
                <w:sz w:val="24"/>
                <w:szCs w:val="24"/>
              </w:rPr>
              <w:t xml:space="preserve"> </w:t>
            </w:r>
            <w:r w:rsidR="00AD534E" w:rsidRPr="009F5856">
              <w:rPr>
                <w:rFonts w:eastAsia="SimSun" w:cstheme="minorHAnsi"/>
                <w:color w:val="333333"/>
                <w:sz w:val="24"/>
                <w:szCs w:val="24"/>
              </w:rPr>
              <w:t>(including tax level)</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SimSun" w:cstheme="minorHAnsi"/>
                <w:color w:val="333333"/>
                <w:sz w:val="24"/>
                <w:szCs w:val="24"/>
              </w:rPr>
            </w:pPr>
            <w:r w:rsidRPr="009F5856">
              <w:rPr>
                <w:rFonts w:eastAsia="SimSun" w:cstheme="minorHAnsi"/>
                <w:color w:val="333333"/>
                <w:sz w:val="24"/>
                <w:szCs w:val="24"/>
              </w:rPr>
              <w:t xml:space="preserve">Full month taxable </w:t>
            </w:r>
          </w:p>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income</w:t>
            </w:r>
            <w:r w:rsidRPr="009F5856">
              <w:rPr>
                <w:rFonts w:eastAsia="SimSun" w:cstheme="minorHAnsi"/>
                <w:color w:val="333333"/>
                <w:sz w:val="24"/>
                <w:szCs w:val="24"/>
              </w:rPr>
              <w:t>（</w:t>
            </w:r>
            <w:r w:rsidRPr="009F5856">
              <w:rPr>
                <w:rFonts w:eastAsia="SimSun" w:cstheme="minorHAnsi"/>
                <w:color w:val="333333"/>
                <w:sz w:val="24"/>
                <w:szCs w:val="24"/>
              </w:rPr>
              <w:t>tax level not included</w:t>
            </w:r>
            <w:r w:rsidRPr="009F5856">
              <w:rPr>
                <w:rFonts w:eastAsia="SimSun" w:cstheme="minorHAnsi"/>
                <w:color w:val="333333"/>
                <w:sz w:val="24"/>
                <w:szCs w:val="24"/>
              </w:rPr>
              <w:t>）</w:t>
            </w:r>
          </w:p>
        </w:tc>
        <w:tc>
          <w:tcPr>
            <w:tcW w:w="126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SimSun" w:cstheme="minorHAnsi"/>
                <w:color w:val="333333"/>
                <w:sz w:val="24"/>
                <w:szCs w:val="24"/>
              </w:rPr>
              <w:t xml:space="preserve">Tax </w:t>
            </w:r>
            <w:proofErr w:type="gramStart"/>
            <w:r w:rsidRPr="009F5856">
              <w:rPr>
                <w:rFonts w:eastAsia="SimSun" w:cstheme="minorHAnsi"/>
                <w:color w:val="333333"/>
                <w:sz w:val="24"/>
                <w:szCs w:val="24"/>
              </w:rPr>
              <w:t>rate</w:t>
            </w:r>
            <w:r w:rsidRPr="009F5856">
              <w:rPr>
                <w:rFonts w:eastAsia="Times New Roman" w:cstheme="minorHAnsi"/>
                <w:color w:val="333333"/>
                <w:sz w:val="24"/>
                <w:szCs w:val="24"/>
              </w:rPr>
              <w:t>(</w:t>
            </w:r>
            <w:proofErr w:type="gramEnd"/>
            <w:r w:rsidRPr="009F5856">
              <w:rPr>
                <w:rFonts w:eastAsia="Times New Roman" w:cstheme="minorHAnsi"/>
                <w:color w:val="333333"/>
                <w:sz w:val="24"/>
                <w:szCs w:val="24"/>
              </w:rPr>
              <w:t>%)</w:t>
            </w:r>
          </w:p>
        </w:tc>
        <w:tc>
          <w:tcPr>
            <w:tcW w:w="117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Quick calculation deduction</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1</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less than 1,500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The part less than</w:t>
            </w:r>
            <w:r w:rsidR="00AD1CCC">
              <w:rPr>
                <w:rFonts w:eastAsia="SimSun" w:cstheme="minorHAnsi" w:hint="eastAsia"/>
                <w:color w:val="333333"/>
                <w:sz w:val="24"/>
                <w:szCs w:val="24"/>
              </w:rPr>
              <w:t xml:space="preserve"> </w:t>
            </w:r>
            <w:r w:rsidRPr="009F5856">
              <w:rPr>
                <w:rFonts w:eastAsia="SimSun" w:cstheme="minorHAnsi"/>
                <w:color w:val="333333"/>
                <w:sz w:val="24"/>
                <w:szCs w:val="24"/>
              </w:rPr>
              <w:t xml:space="preserve">1,455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3</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0</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2</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1500 and 4500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1,455 and 4,155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10</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105</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3</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4,500 to 9,000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4,155 and 7,755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20</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555</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4</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9,000 to 35,000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7,755 and 27,255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25</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1,005</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5</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35,000 and 55,000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27,255 and 41,255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30</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2,755</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6</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55,000 and 80,000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between 41,255 and 57,505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35</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5,505</w:t>
            </w:r>
          </w:p>
        </w:tc>
      </w:tr>
      <w:tr w:rsidR="005A6625" w:rsidRPr="009F5856" w:rsidTr="009F5856">
        <w:trPr>
          <w:trHeight w:val="264"/>
          <w:jc w:val="center"/>
        </w:trPr>
        <w:tc>
          <w:tcPr>
            <w:tcW w:w="900"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jc w:val="center"/>
              <w:rPr>
                <w:rFonts w:eastAsia="Times New Roman" w:cstheme="minorHAnsi"/>
                <w:color w:val="333333"/>
                <w:sz w:val="24"/>
                <w:szCs w:val="24"/>
              </w:rPr>
            </w:pPr>
            <w:r w:rsidRPr="009F5856">
              <w:rPr>
                <w:rFonts w:eastAsia="Times New Roman" w:cstheme="minorHAnsi"/>
                <w:color w:val="333333"/>
                <w:sz w:val="24"/>
                <w:szCs w:val="24"/>
              </w:rPr>
              <w:t>7</w:t>
            </w:r>
          </w:p>
        </w:tc>
        <w:tc>
          <w:tcPr>
            <w:tcW w:w="2961"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SimSun" w:cstheme="minorHAnsi"/>
                <w:color w:val="333333"/>
                <w:sz w:val="24"/>
                <w:szCs w:val="24"/>
              </w:rPr>
            </w:pPr>
            <w:r w:rsidRPr="009F5856">
              <w:rPr>
                <w:rFonts w:eastAsia="SimSun" w:cstheme="minorHAnsi"/>
                <w:color w:val="333333"/>
                <w:sz w:val="24"/>
                <w:szCs w:val="24"/>
              </w:rPr>
              <w:t xml:space="preserve">The part </w:t>
            </w:r>
            <w:proofErr w:type="gramStart"/>
            <w:r w:rsidRPr="009F5856">
              <w:rPr>
                <w:rFonts w:eastAsia="SimSun" w:cstheme="minorHAnsi"/>
                <w:color w:val="333333"/>
                <w:sz w:val="24"/>
                <w:szCs w:val="24"/>
              </w:rPr>
              <w:t>over  80,000</w:t>
            </w:r>
            <w:proofErr w:type="gramEnd"/>
            <w:r w:rsidRPr="009F5856">
              <w:rPr>
                <w:rFonts w:eastAsia="SimSun" w:cstheme="minorHAnsi"/>
                <w:color w:val="333333"/>
                <w:sz w:val="24"/>
                <w:szCs w:val="24"/>
              </w:rPr>
              <w:t xml:space="preserve"> </w:t>
            </w:r>
            <w:r w:rsidR="002108EC">
              <w:rPr>
                <w:rFonts w:eastAsia="SimSun" w:cstheme="minorHAnsi"/>
                <w:color w:val="333333"/>
                <w:sz w:val="24"/>
                <w:szCs w:val="24"/>
              </w:rPr>
              <w:t>RMB</w:t>
            </w:r>
          </w:p>
        </w:tc>
        <w:tc>
          <w:tcPr>
            <w:tcW w:w="1809" w:type="dxa"/>
            <w:shd w:val="clear" w:color="auto" w:fill="FFFFFF"/>
            <w:tcMar>
              <w:top w:w="24" w:type="dxa"/>
              <w:left w:w="120" w:type="dxa"/>
              <w:bottom w:w="24" w:type="dxa"/>
              <w:right w:w="120" w:type="dxa"/>
            </w:tcMar>
            <w:vAlign w:val="center"/>
          </w:tcPr>
          <w:p w:rsidR="005A6625" w:rsidRPr="009F5856" w:rsidRDefault="00AD534E">
            <w:pPr>
              <w:wordWrap w:val="0"/>
              <w:spacing w:after="0" w:line="288" w:lineRule="atLeast"/>
              <w:rPr>
                <w:rFonts w:eastAsia="Times New Roman" w:cstheme="minorHAnsi"/>
                <w:color w:val="333333"/>
                <w:sz w:val="24"/>
                <w:szCs w:val="24"/>
              </w:rPr>
            </w:pPr>
            <w:r w:rsidRPr="009F5856">
              <w:rPr>
                <w:rFonts w:eastAsia="SimSun" w:cstheme="minorHAnsi"/>
                <w:color w:val="333333"/>
                <w:sz w:val="24"/>
                <w:szCs w:val="24"/>
              </w:rPr>
              <w:t xml:space="preserve">The part over 57505 </w:t>
            </w:r>
            <w:r w:rsidR="002108EC">
              <w:rPr>
                <w:rFonts w:eastAsia="SimSun" w:cstheme="minorHAnsi"/>
                <w:color w:val="333333"/>
                <w:sz w:val="24"/>
                <w:szCs w:val="24"/>
              </w:rPr>
              <w:t>RMB</w:t>
            </w:r>
          </w:p>
        </w:tc>
        <w:tc>
          <w:tcPr>
            <w:tcW w:w="126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45</w:t>
            </w:r>
          </w:p>
        </w:tc>
        <w:tc>
          <w:tcPr>
            <w:tcW w:w="1170" w:type="dxa"/>
            <w:shd w:val="clear" w:color="auto" w:fill="FFFFFF"/>
            <w:tcMar>
              <w:top w:w="24" w:type="dxa"/>
              <w:left w:w="120" w:type="dxa"/>
              <w:bottom w:w="24" w:type="dxa"/>
              <w:right w:w="120" w:type="dxa"/>
            </w:tcMar>
            <w:vAlign w:val="center"/>
          </w:tcPr>
          <w:p w:rsidR="005A6625" w:rsidRPr="009F5856" w:rsidRDefault="00AD534E" w:rsidP="009F5856">
            <w:pPr>
              <w:wordWrap w:val="0"/>
              <w:spacing w:after="0" w:line="288" w:lineRule="atLeast"/>
              <w:jc w:val="center"/>
              <w:rPr>
                <w:rFonts w:eastAsia="SimSun" w:cstheme="minorHAnsi"/>
                <w:color w:val="333333"/>
                <w:sz w:val="24"/>
                <w:szCs w:val="24"/>
              </w:rPr>
            </w:pPr>
            <w:r w:rsidRPr="009F5856">
              <w:rPr>
                <w:rFonts w:eastAsia="SimSun" w:cstheme="minorHAnsi"/>
                <w:color w:val="333333"/>
                <w:sz w:val="24"/>
                <w:szCs w:val="24"/>
              </w:rPr>
              <w:t>13,505</w:t>
            </w:r>
          </w:p>
        </w:tc>
      </w:tr>
    </w:tbl>
    <w:p w:rsidR="005A6625" w:rsidRDefault="005A6625">
      <w:pPr>
        <w:rPr>
          <w:sz w:val="24"/>
          <w:szCs w:val="24"/>
        </w:rPr>
      </w:pPr>
    </w:p>
    <w:p w:rsidR="007A1738" w:rsidRDefault="007A1738" w:rsidP="00811B8F">
      <w:pPr>
        <w:pStyle w:val="2"/>
      </w:pPr>
    </w:p>
    <w:p w:rsidR="00AC72B1" w:rsidRDefault="00AC72B1" w:rsidP="00811B8F">
      <w:pPr>
        <w:pStyle w:val="2"/>
      </w:pPr>
      <w:r>
        <w:rPr>
          <w:rFonts w:hint="eastAsia"/>
        </w:rPr>
        <w:t>3.6</w:t>
      </w:r>
      <w:r w:rsidR="00AD534E">
        <w:rPr>
          <w:rFonts w:hint="eastAsia"/>
        </w:rPr>
        <w:t xml:space="preserve"> The registration process of foreign enterprises</w:t>
      </w:r>
    </w:p>
    <w:p w:rsidR="00AC72B1" w:rsidRDefault="00AD534E" w:rsidP="00AC72B1">
      <w:pPr>
        <w:rPr>
          <w:sz w:val="28"/>
          <w:szCs w:val="28"/>
        </w:rPr>
      </w:pPr>
      <w:r w:rsidRPr="00AC72B1">
        <w:rPr>
          <w:rFonts w:eastAsia="SimSun" w:cstheme="minorHAnsi"/>
          <w:sz w:val="24"/>
          <w:szCs w:val="24"/>
        </w:rPr>
        <w:t>First step</w:t>
      </w:r>
      <w:r w:rsidRPr="00AC72B1">
        <w:rPr>
          <w:rFonts w:eastAsia="SimSun" w:cstheme="minorHAnsi"/>
          <w:sz w:val="24"/>
          <w:szCs w:val="24"/>
        </w:rPr>
        <w:t>：</w:t>
      </w:r>
      <w:r w:rsidRPr="00AC72B1">
        <w:rPr>
          <w:rFonts w:eastAsia="SimSun" w:cstheme="minorHAnsi"/>
          <w:sz w:val="24"/>
          <w:szCs w:val="24"/>
        </w:rPr>
        <w:t>Applicant applies at the I</w:t>
      </w:r>
      <w:r w:rsidRPr="00AC72B1">
        <w:rPr>
          <w:rFonts w:eastAsia="SimSun" w:cstheme="minorHAnsi"/>
          <w:color w:val="333333"/>
          <w:sz w:val="24"/>
          <w:szCs w:val="24"/>
          <w:shd w:val="clear" w:color="auto" w:fill="FFFFFF"/>
        </w:rPr>
        <w:t xml:space="preserve">ndustrial and Commercial Bureau service window in the Municipal Government Affairs Service Center with related materials, admissible </w:t>
      </w:r>
      <w:r w:rsidR="00AC72B1">
        <w:rPr>
          <w:rFonts w:eastAsia="SimSun" w:cstheme="minorHAnsi" w:hint="eastAsia"/>
          <w:color w:val="333333"/>
          <w:sz w:val="24"/>
          <w:szCs w:val="24"/>
          <w:shd w:val="clear" w:color="auto" w:fill="FFFFFF"/>
        </w:rPr>
        <w:t>office</w:t>
      </w:r>
      <w:r w:rsidRPr="00AC72B1">
        <w:rPr>
          <w:rFonts w:eastAsia="SimSun" w:cstheme="minorHAnsi"/>
          <w:color w:val="333333"/>
          <w:sz w:val="24"/>
          <w:szCs w:val="24"/>
          <w:shd w:val="clear" w:color="auto" w:fill="FFFFFF"/>
        </w:rPr>
        <w:t xml:space="preserve">r will take the first </w:t>
      </w:r>
      <w:r w:rsidR="00AC72B1">
        <w:rPr>
          <w:rFonts w:eastAsia="SimSun" w:cstheme="minorHAnsi" w:hint="eastAsia"/>
          <w:color w:val="333333"/>
          <w:sz w:val="24"/>
          <w:szCs w:val="24"/>
          <w:shd w:val="clear" w:color="auto" w:fill="FFFFFF"/>
        </w:rPr>
        <w:t>review</w:t>
      </w:r>
      <w:r w:rsidRPr="00AC72B1">
        <w:rPr>
          <w:rFonts w:eastAsia="SimSun" w:cstheme="minorHAnsi"/>
          <w:color w:val="333333"/>
          <w:sz w:val="24"/>
          <w:szCs w:val="24"/>
          <w:shd w:val="clear" w:color="auto" w:fill="FFFFFF"/>
        </w:rPr>
        <w:t xml:space="preserve">, the documents </w:t>
      </w:r>
      <w:r w:rsidRPr="00AC72B1">
        <w:rPr>
          <w:rFonts w:eastAsia="SimSun" w:cstheme="minorHAnsi"/>
          <w:b/>
          <w:bCs/>
          <w:i/>
          <w:iCs/>
          <w:color w:val="333333"/>
          <w:sz w:val="24"/>
          <w:szCs w:val="24"/>
          <w:shd w:val="clear" w:color="auto" w:fill="FFFFFF"/>
        </w:rPr>
        <w:t xml:space="preserve">Notification of Acceptance </w:t>
      </w:r>
      <w:r w:rsidRPr="00AC72B1">
        <w:rPr>
          <w:rFonts w:eastAsia="SimSun" w:cstheme="minorHAnsi"/>
          <w:color w:val="333333"/>
          <w:sz w:val="24"/>
          <w:szCs w:val="24"/>
          <w:shd w:val="clear" w:color="auto" w:fill="FFFFFF"/>
        </w:rPr>
        <w:t>or</w:t>
      </w:r>
      <w:r w:rsidRPr="00AC72B1">
        <w:rPr>
          <w:rFonts w:eastAsia="SimSun" w:cstheme="minorHAnsi"/>
          <w:b/>
          <w:bCs/>
          <w:i/>
          <w:iCs/>
          <w:color w:val="333333"/>
          <w:sz w:val="24"/>
          <w:szCs w:val="24"/>
          <w:shd w:val="clear" w:color="auto" w:fill="FFFFFF"/>
        </w:rPr>
        <w:t xml:space="preserve"> Application Material Receipt</w:t>
      </w:r>
      <w:r w:rsidR="003F0E30">
        <w:rPr>
          <w:rFonts w:eastAsia="SimSun" w:cstheme="minorHAnsi"/>
          <w:color w:val="333333"/>
          <w:sz w:val="24"/>
          <w:szCs w:val="24"/>
          <w:shd w:val="clear" w:color="auto" w:fill="FFFFFF"/>
        </w:rPr>
        <w:t xml:space="preserve"> will be issued </w:t>
      </w:r>
      <w:r w:rsidRPr="00AC72B1">
        <w:rPr>
          <w:rFonts w:eastAsia="SimSun" w:cstheme="minorHAnsi"/>
          <w:color w:val="333333"/>
          <w:sz w:val="24"/>
          <w:szCs w:val="24"/>
          <w:shd w:val="clear" w:color="auto" w:fill="FFFFFF"/>
        </w:rPr>
        <w:t>after approval.</w:t>
      </w:r>
    </w:p>
    <w:p w:rsidR="00AC72B1" w:rsidRDefault="00AD534E" w:rsidP="00AC72B1">
      <w:pPr>
        <w:rPr>
          <w:sz w:val="28"/>
          <w:szCs w:val="28"/>
        </w:rPr>
      </w:pPr>
      <w:r w:rsidRPr="00AC72B1">
        <w:rPr>
          <w:rFonts w:eastAsia="SimSun" w:cstheme="minorHAnsi"/>
          <w:sz w:val="24"/>
          <w:szCs w:val="24"/>
        </w:rPr>
        <w:t>Second step</w:t>
      </w:r>
      <w:r w:rsidRPr="00AC72B1">
        <w:rPr>
          <w:rFonts w:eastAsia="SimSun" w:cstheme="minorHAnsi"/>
          <w:sz w:val="24"/>
          <w:szCs w:val="24"/>
        </w:rPr>
        <w:t>：</w:t>
      </w:r>
      <w:r w:rsidRPr="00AC72B1">
        <w:rPr>
          <w:rFonts w:eastAsia="SimSun" w:cstheme="minorHAnsi"/>
          <w:sz w:val="24"/>
          <w:szCs w:val="24"/>
        </w:rPr>
        <w:t xml:space="preserve"> </w:t>
      </w:r>
      <w:bookmarkStart w:id="0" w:name="_GoBack"/>
      <w:bookmarkEnd w:id="0"/>
      <w:r w:rsidRPr="00AC72B1">
        <w:rPr>
          <w:rFonts w:eastAsia="SimSun" w:cstheme="minorHAnsi"/>
          <w:sz w:val="24"/>
          <w:szCs w:val="24"/>
        </w:rPr>
        <w:t>A decision will be made to approve or reject the application on the spot for those who have taken complete application materials in</w:t>
      </w:r>
      <w:r w:rsidR="00CD2E3F">
        <w:rPr>
          <w:rFonts w:eastAsia="SimSun" w:cstheme="minorHAnsi"/>
          <w:sz w:val="24"/>
          <w:szCs w:val="24"/>
        </w:rPr>
        <w:t xml:space="preserve"> accordance with the legal form</w:t>
      </w:r>
      <w:r w:rsidRPr="00AC72B1">
        <w:rPr>
          <w:rFonts w:eastAsia="SimSun" w:cstheme="minorHAnsi"/>
          <w:sz w:val="24"/>
          <w:szCs w:val="24"/>
        </w:rPr>
        <w:t>.</w:t>
      </w:r>
    </w:p>
    <w:p w:rsidR="00AC72B1" w:rsidRDefault="00AD534E" w:rsidP="00AC72B1">
      <w:pPr>
        <w:rPr>
          <w:sz w:val="28"/>
          <w:szCs w:val="28"/>
        </w:rPr>
      </w:pPr>
      <w:r w:rsidRPr="00AC72B1">
        <w:rPr>
          <w:rFonts w:eastAsia="SimSun" w:cstheme="minorHAnsi"/>
          <w:sz w:val="24"/>
          <w:szCs w:val="24"/>
        </w:rPr>
        <w:t>Third step</w:t>
      </w:r>
      <w:r w:rsidRPr="00AC72B1">
        <w:rPr>
          <w:rFonts w:eastAsia="SimSun" w:cstheme="minorHAnsi"/>
          <w:sz w:val="24"/>
          <w:szCs w:val="24"/>
        </w:rPr>
        <w:t>：</w:t>
      </w:r>
      <w:r w:rsidRPr="00AC72B1">
        <w:rPr>
          <w:rFonts w:eastAsia="SimSun" w:cstheme="minorHAnsi"/>
          <w:sz w:val="24"/>
          <w:szCs w:val="24"/>
        </w:rPr>
        <w:t xml:space="preserve">Within the time limit of commitment, the applicant can collect the </w:t>
      </w:r>
      <w:r w:rsidR="003F0E30">
        <w:rPr>
          <w:rFonts w:eastAsia="SimSun" w:cstheme="minorHAnsi"/>
          <w:b/>
          <w:bCs/>
          <w:i/>
          <w:iCs/>
          <w:sz w:val="24"/>
          <w:szCs w:val="24"/>
        </w:rPr>
        <w:t xml:space="preserve">Notification of Company’s </w:t>
      </w:r>
      <w:r w:rsidRPr="00AC72B1">
        <w:rPr>
          <w:rFonts w:eastAsia="SimSun" w:cstheme="minorHAnsi"/>
          <w:b/>
          <w:bCs/>
          <w:i/>
          <w:iCs/>
          <w:sz w:val="24"/>
          <w:szCs w:val="24"/>
        </w:rPr>
        <w:t xml:space="preserve">Name Pre-Approval </w:t>
      </w:r>
      <w:r w:rsidRPr="00AC72B1">
        <w:rPr>
          <w:rFonts w:eastAsia="SimSun" w:cstheme="minorHAnsi"/>
          <w:sz w:val="24"/>
          <w:szCs w:val="24"/>
        </w:rPr>
        <w:t xml:space="preserve">at foreign capital registration window with the </w:t>
      </w:r>
      <w:r w:rsidRPr="00AC72B1">
        <w:rPr>
          <w:rFonts w:eastAsia="SimSun" w:cstheme="minorHAnsi"/>
          <w:b/>
          <w:bCs/>
          <w:i/>
          <w:iCs/>
          <w:color w:val="333333"/>
          <w:sz w:val="24"/>
          <w:szCs w:val="24"/>
          <w:shd w:val="clear" w:color="auto" w:fill="FFFFFF"/>
        </w:rPr>
        <w:t xml:space="preserve">Notification of Acceptance. </w:t>
      </w:r>
      <w:hyperlink r:id="rId12" w:anchor="zh/en/javascript:void(0);" w:history="1"/>
    </w:p>
    <w:p w:rsidR="00AC72B1" w:rsidRDefault="00AD534E" w:rsidP="00AC72B1">
      <w:pPr>
        <w:rPr>
          <w:sz w:val="28"/>
          <w:szCs w:val="28"/>
        </w:rPr>
      </w:pPr>
      <w:r w:rsidRPr="00AC72B1">
        <w:rPr>
          <w:rFonts w:eastAsia="SimSun" w:cstheme="minorHAnsi"/>
          <w:sz w:val="24"/>
          <w:szCs w:val="24"/>
        </w:rPr>
        <w:t>Fourth step</w:t>
      </w:r>
      <w:r w:rsidRPr="00AC72B1">
        <w:rPr>
          <w:rFonts w:eastAsia="SimSun" w:cstheme="minorHAnsi"/>
          <w:sz w:val="24"/>
          <w:szCs w:val="24"/>
        </w:rPr>
        <w:t>：</w:t>
      </w:r>
      <w:r w:rsidRPr="00AC72B1">
        <w:rPr>
          <w:rFonts w:cstheme="minorHAnsi"/>
          <w:sz w:val="24"/>
          <w:szCs w:val="24"/>
        </w:rPr>
        <w:t>Submit materials for registration;</w:t>
      </w:r>
    </w:p>
    <w:p w:rsidR="00AC72B1" w:rsidRDefault="00AD534E" w:rsidP="00AC72B1">
      <w:pPr>
        <w:rPr>
          <w:sz w:val="28"/>
          <w:szCs w:val="28"/>
        </w:rPr>
      </w:pPr>
      <w:r w:rsidRPr="00AC72B1">
        <w:rPr>
          <w:rFonts w:eastAsia="SimSun" w:cstheme="minorHAnsi"/>
          <w:sz w:val="24"/>
          <w:szCs w:val="24"/>
        </w:rPr>
        <w:t>Fifth step</w:t>
      </w:r>
      <w:r w:rsidRPr="00AC72B1">
        <w:rPr>
          <w:rFonts w:eastAsia="SimSun" w:cstheme="minorHAnsi"/>
          <w:sz w:val="24"/>
          <w:szCs w:val="24"/>
        </w:rPr>
        <w:t>：</w:t>
      </w:r>
      <w:r w:rsidRPr="00AC72B1">
        <w:rPr>
          <w:rFonts w:eastAsia="SimSun" w:cstheme="minorHAnsi"/>
          <w:b/>
          <w:bCs/>
          <w:i/>
          <w:iCs/>
          <w:sz w:val="24"/>
          <w:szCs w:val="24"/>
        </w:rPr>
        <w:t xml:space="preserve">Notification for Verification of Enterprise Registration Materials </w:t>
      </w:r>
      <w:r w:rsidRPr="00AC72B1">
        <w:rPr>
          <w:rFonts w:cstheme="minorHAnsi"/>
          <w:sz w:val="24"/>
          <w:szCs w:val="24"/>
        </w:rPr>
        <w:t>is issued.</w:t>
      </w:r>
    </w:p>
    <w:p w:rsidR="005A6625" w:rsidRPr="00AC72B1" w:rsidRDefault="00AD534E" w:rsidP="00AC72B1">
      <w:pPr>
        <w:rPr>
          <w:sz w:val="28"/>
          <w:szCs w:val="28"/>
        </w:rPr>
      </w:pPr>
      <w:r w:rsidRPr="00AC72B1">
        <w:rPr>
          <w:rFonts w:eastAsia="SimSun" w:cstheme="minorHAnsi"/>
          <w:sz w:val="24"/>
          <w:szCs w:val="24"/>
        </w:rPr>
        <w:t>Sixth step</w:t>
      </w:r>
      <w:r w:rsidRPr="00AC72B1">
        <w:rPr>
          <w:rFonts w:eastAsia="SimSun" w:cstheme="minorHAnsi"/>
          <w:sz w:val="24"/>
          <w:szCs w:val="24"/>
        </w:rPr>
        <w:t>：</w:t>
      </w:r>
      <w:r w:rsidRPr="00AC72B1">
        <w:rPr>
          <w:rFonts w:eastAsia="SimSun" w:cstheme="minorHAnsi"/>
          <w:sz w:val="24"/>
          <w:szCs w:val="24"/>
        </w:rPr>
        <w:t xml:space="preserve">Take </w:t>
      </w:r>
      <w:r w:rsidRPr="00AC72B1">
        <w:rPr>
          <w:rFonts w:eastAsia="SimSun" w:cstheme="minorHAnsi"/>
          <w:b/>
          <w:bCs/>
          <w:i/>
          <w:iCs/>
          <w:sz w:val="24"/>
          <w:szCs w:val="24"/>
        </w:rPr>
        <w:t xml:space="preserve">Notice of Registration Decision </w:t>
      </w:r>
      <w:r w:rsidRPr="00AC72B1">
        <w:rPr>
          <w:rFonts w:cstheme="minorHAnsi"/>
          <w:sz w:val="24"/>
          <w:szCs w:val="24"/>
        </w:rPr>
        <w:t>to get</w:t>
      </w:r>
      <w:r w:rsidR="00AC72B1">
        <w:rPr>
          <w:rFonts w:cstheme="minorHAnsi" w:hint="eastAsia"/>
          <w:sz w:val="24"/>
          <w:szCs w:val="24"/>
        </w:rPr>
        <w:t xml:space="preserve"> </w:t>
      </w:r>
      <w:r w:rsidRPr="00AC72B1">
        <w:rPr>
          <w:rFonts w:eastAsia="SimSun" w:cstheme="minorHAnsi"/>
          <w:sz w:val="24"/>
          <w:szCs w:val="24"/>
        </w:rPr>
        <w:t>the</w:t>
      </w:r>
      <w:r w:rsidRPr="00AC72B1">
        <w:rPr>
          <w:rFonts w:eastAsia="SimSun" w:cstheme="minorHAnsi"/>
          <w:b/>
          <w:bCs/>
          <w:i/>
          <w:iCs/>
          <w:sz w:val="24"/>
          <w:szCs w:val="24"/>
        </w:rPr>
        <w:t xml:space="preserve"> Business License of Enterprise Legal Person </w:t>
      </w:r>
      <w:r w:rsidRPr="00AC72B1">
        <w:rPr>
          <w:rFonts w:eastAsia="SimSun" w:cstheme="minorHAnsi"/>
          <w:sz w:val="24"/>
          <w:szCs w:val="24"/>
        </w:rPr>
        <w:t>at issuing window.</w:t>
      </w:r>
    </w:p>
    <w:p w:rsidR="005A6625" w:rsidRDefault="005A6625">
      <w:pPr>
        <w:rPr>
          <w:sz w:val="24"/>
          <w:szCs w:val="24"/>
        </w:rPr>
      </w:pPr>
    </w:p>
    <w:p w:rsidR="005A6625" w:rsidRDefault="00AD534E" w:rsidP="00811B8F">
      <w:pPr>
        <w:pStyle w:val="2"/>
      </w:pPr>
      <w:r>
        <w:rPr>
          <w:rFonts w:hint="eastAsia"/>
        </w:rPr>
        <w:t>3.</w:t>
      </w:r>
      <w:r w:rsidR="00AC72B1">
        <w:rPr>
          <w:rFonts w:hint="eastAsia"/>
        </w:rPr>
        <w:t>7</w:t>
      </w:r>
      <w:r>
        <w:rPr>
          <w:rFonts w:hint="eastAsia"/>
        </w:rPr>
        <w:t xml:space="preserve"> Human Resources</w:t>
      </w:r>
    </w:p>
    <w:p w:rsidR="005A6625" w:rsidRPr="00811B8F" w:rsidRDefault="00811B8F" w:rsidP="00811B8F">
      <w:pPr>
        <w:pStyle w:val="3"/>
        <w:rPr>
          <w:sz w:val="24"/>
          <w:szCs w:val="24"/>
        </w:rPr>
      </w:pPr>
      <w:r w:rsidRPr="00651936">
        <w:rPr>
          <w:rFonts w:hint="eastAsia"/>
          <w:sz w:val="24"/>
          <w:szCs w:val="24"/>
        </w:rPr>
        <w:t>3.7</w:t>
      </w:r>
      <w:r w:rsidR="00AD534E" w:rsidRPr="00651936">
        <w:rPr>
          <w:rFonts w:hint="eastAsia"/>
          <w:sz w:val="24"/>
          <w:szCs w:val="24"/>
        </w:rPr>
        <w:t>.1 Work</w:t>
      </w:r>
      <w:r w:rsidR="00AD534E" w:rsidRPr="00811B8F">
        <w:rPr>
          <w:rFonts w:hint="eastAsia"/>
          <w:sz w:val="24"/>
          <w:szCs w:val="24"/>
        </w:rPr>
        <w:t xml:space="preserve"> permit requirements for foreigners</w:t>
      </w:r>
    </w:p>
    <w:p w:rsidR="00AC72B1" w:rsidRPr="00AC72B1" w:rsidRDefault="00AC72B1" w:rsidP="00AC72B1">
      <w:pPr>
        <w:rPr>
          <w:b/>
          <w:bCs/>
          <w:sz w:val="24"/>
          <w:szCs w:val="24"/>
        </w:rPr>
      </w:pPr>
      <w:r w:rsidRPr="00AC72B1">
        <w:rPr>
          <w:b/>
          <w:bCs/>
          <w:sz w:val="24"/>
          <w:szCs w:val="24"/>
        </w:rPr>
        <w:t>Paperwork and Procedures for applying China working visa</w:t>
      </w:r>
    </w:p>
    <w:p w:rsidR="00AC72B1" w:rsidRPr="00AC72B1" w:rsidRDefault="00AC72B1" w:rsidP="00AC72B1">
      <w:pPr>
        <w:rPr>
          <w:sz w:val="24"/>
          <w:szCs w:val="24"/>
        </w:rPr>
      </w:pPr>
      <w:r w:rsidRPr="00AC72B1">
        <w:rPr>
          <w:b/>
          <w:bCs/>
          <w:sz w:val="24"/>
          <w:szCs w:val="24"/>
          <w:u w:val="single"/>
        </w:rPr>
        <w:t>Employee needs to provide at beginning:</w:t>
      </w:r>
    </w:p>
    <w:p w:rsidR="00AC72B1" w:rsidRPr="00AC72B1" w:rsidRDefault="00AC72B1" w:rsidP="00AC72B1">
      <w:pPr>
        <w:numPr>
          <w:ilvl w:val="0"/>
          <w:numId w:val="7"/>
        </w:numPr>
        <w:rPr>
          <w:sz w:val="24"/>
          <w:szCs w:val="24"/>
        </w:rPr>
      </w:pPr>
      <w:r w:rsidRPr="00AC72B1">
        <w:rPr>
          <w:sz w:val="24"/>
          <w:szCs w:val="24"/>
        </w:rPr>
        <w:t>Original Passport and valid visa (visa better still valid over 30 days)</w:t>
      </w:r>
    </w:p>
    <w:p w:rsidR="00AC72B1" w:rsidRPr="00AC72B1" w:rsidRDefault="00AC72B1" w:rsidP="00AC72B1">
      <w:pPr>
        <w:numPr>
          <w:ilvl w:val="0"/>
          <w:numId w:val="7"/>
        </w:numPr>
        <w:rPr>
          <w:sz w:val="24"/>
          <w:szCs w:val="24"/>
        </w:rPr>
      </w:pPr>
      <w:r w:rsidRPr="00AC72B1">
        <w:rPr>
          <w:sz w:val="24"/>
          <w:szCs w:val="24"/>
        </w:rPr>
        <w:t>Resume (with Education and Working experience, from 18 years old till now, it should be continuously, and you need marked which country for every company belonged to)</w:t>
      </w:r>
    </w:p>
    <w:p w:rsidR="00AC72B1" w:rsidRPr="00AC72B1" w:rsidRDefault="00AC72B1" w:rsidP="00AC72B1">
      <w:pPr>
        <w:numPr>
          <w:ilvl w:val="0"/>
          <w:numId w:val="7"/>
        </w:numPr>
        <w:rPr>
          <w:sz w:val="24"/>
          <w:szCs w:val="24"/>
        </w:rPr>
      </w:pPr>
      <w:r w:rsidRPr="00AC72B1">
        <w:rPr>
          <w:sz w:val="24"/>
          <w:szCs w:val="24"/>
        </w:rPr>
        <w:t>Original bachelors or higher diploma (make sure it’s diploma, not the degree transcript)</w:t>
      </w:r>
    </w:p>
    <w:p w:rsidR="00AC72B1" w:rsidRPr="00AC72B1" w:rsidRDefault="00AC72B1" w:rsidP="00AC72B1">
      <w:pPr>
        <w:numPr>
          <w:ilvl w:val="0"/>
          <w:numId w:val="7"/>
        </w:numPr>
        <w:rPr>
          <w:sz w:val="24"/>
          <w:szCs w:val="24"/>
        </w:rPr>
      </w:pPr>
      <w:r w:rsidRPr="00AC72B1">
        <w:rPr>
          <w:sz w:val="24"/>
          <w:szCs w:val="24"/>
        </w:rPr>
        <w:t xml:space="preserve">If your university degree diploma is not issued in China, then an extra authentication copy of your diploma is necessary. </w:t>
      </w:r>
    </w:p>
    <w:p w:rsidR="00AC72B1" w:rsidRPr="00AC72B1" w:rsidRDefault="00AC72B1" w:rsidP="00AC72B1">
      <w:pPr>
        <w:numPr>
          <w:ilvl w:val="0"/>
          <w:numId w:val="7"/>
        </w:numPr>
        <w:rPr>
          <w:sz w:val="24"/>
          <w:szCs w:val="24"/>
        </w:rPr>
      </w:pPr>
      <w:r w:rsidRPr="00AC72B1">
        <w:rPr>
          <w:sz w:val="24"/>
          <w:szCs w:val="24"/>
        </w:rPr>
        <w:lastRenderedPageBreak/>
        <w:t>Original reference letter from any foreign company to prove you have 2 years full-time working experience (after graduated) in your current industry and position</w:t>
      </w:r>
    </w:p>
    <w:p w:rsidR="003306D7" w:rsidRDefault="003306D7" w:rsidP="003306D7">
      <w:pPr>
        <w:ind w:left="720"/>
        <w:rPr>
          <w:sz w:val="24"/>
          <w:szCs w:val="24"/>
        </w:rPr>
      </w:pPr>
    </w:p>
    <w:p w:rsidR="00AC72B1" w:rsidRPr="00AC72B1" w:rsidRDefault="00AC72B1" w:rsidP="00AC72B1">
      <w:pPr>
        <w:numPr>
          <w:ilvl w:val="0"/>
          <w:numId w:val="7"/>
        </w:numPr>
        <w:rPr>
          <w:sz w:val="24"/>
          <w:szCs w:val="24"/>
        </w:rPr>
      </w:pPr>
      <w:r w:rsidRPr="00AC72B1">
        <w:rPr>
          <w:sz w:val="24"/>
          <w:szCs w:val="24"/>
        </w:rPr>
        <w:t xml:space="preserve">Original official police clearance certificate (PCC) from your home country </w:t>
      </w:r>
    </w:p>
    <w:p w:rsidR="00AC72B1" w:rsidRPr="00AC72B1" w:rsidRDefault="00AC72B1" w:rsidP="00AC72B1">
      <w:pPr>
        <w:numPr>
          <w:ilvl w:val="0"/>
          <w:numId w:val="7"/>
        </w:numPr>
        <w:rPr>
          <w:sz w:val="24"/>
          <w:szCs w:val="24"/>
        </w:rPr>
      </w:pPr>
      <w:r w:rsidRPr="00AC72B1">
        <w:rPr>
          <w:sz w:val="24"/>
          <w:szCs w:val="24"/>
        </w:rPr>
        <w:t>Original China HSK license (if you don’t have it, then please ignore it)</w:t>
      </w:r>
    </w:p>
    <w:p w:rsidR="00AC72B1" w:rsidRPr="00AC72B1" w:rsidRDefault="00AC72B1" w:rsidP="00AC72B1">
      <w:pPr>
        <w:numPr>
          <w:ilvl w:val="0"/>
          <w:numId w:val="7"/>
        </w:numPr>
        <w:rPr>
          <w:sz w:val="24"/>
          <w:szCs w:val="24"/>
        </w:rPr>
      </w:pPr>
      <w:r w:rsidRPr="00AC72B1">
        <w:rPr>
          <w:sz w:val="24"/>
          <w:szCs w:val="24"/>
        </w:rPr>
        <w:t>Original medical check report (Reserve online: </w:t>
      </w:r>
      <w:hyperlink r:id="rId13" w:tgtFrame="_blank" w:history="1">
        <w:r w:rsidRPr="00AC72B1">
          <w:rPr>
            <w:rStyle w:val="aa"/>
            <w:color w:val="auto"/>
            <w:sz w:val="24"/>
            <w:szCs w:val="24"/>
          </w:rPr>
          <w:t>http://sithc.shciq.gov.cn/sithcen/</w:t>
        </w:r>
      </w:hyperlink>
      <w:r w:rsidRPr="00AC72B1">
        <w:rPr>
          <w:sz w:val="24"/>
          <w:szCs w:val="24"/>
        </w:rPr>
        <w:t>)</w:t>
      </w:r>
    </w:p>
    <w:p w:rsidR="00AC72B1" w:rsidRPr="00AC72B1" w:rsidRDefault="00AC72B1" w:rsidP="00AC72B1">
      <w:pPr>
        <w:numPr>
          <w:ilvl w:val="0"/>
          <w:numId w:val="7"/>
        </w:numPr>
        <w:rPr>
          <w:sz w:val="24"/>
          <w:szCs w:val="24"/>
        </w:rPr>
      </w:pPr>
      <w:r w:rsidRPr="00AC72B1">
        <w:rPr>
          <w:sz w:val="24"/>
          <w:szCs w:val="24"/>
        </w:rPr>
        <w:t xml:space="preserve">Digital photo (Pure White background, </w:t>
      </w:r>
      <w:proofErr w:type="gramStart"/>
      <w:r w:rsidRPr="00AC72B1">
        <w:rPr>
          <w:sz w:val="24"/>
          <w:szCs w:val="24"/>
        </w:rPr>
        <w:t>390</w:t>
      </w:r>
      <w:r w:rsidR="003306D7">
        <w:rPr>
          <w:rFonts w:hint="eastAsia"/>
          <w:sz w:val="24"/>
          <w:szCs w:val="24"/>
        </w:rPr>
        <w:t xml:space="preserve"> </w:t>
      </w:r>
      <w:r w:rsidRPr="00AC72B1">
        <w:rPr>
          <w:sz w:val="24"/>
          <w:szCs w:val="24"/>
        </w:rPr>
        <w:t>pixel</w:t>
      </w:r>
      <w:proofErr w:type="gramEnd"/>
      <w:r w:rsidRPr="00AC72B1">
        <w:rPr>
          <w:sz w:val="24"/>
          <w:szCs w:val="24"/>
        </w:rPr>
        <w:t xml:space="preserve"> Wid</w:t>
      </w:r>
      <w:r>
        <w:rPr>
          <w:sz w:val="24"/>
          <w:szCs w:val="24"/>
        </w:rPr>
        <w:t>th *520</w:t>
      </w:r>
      <w:r w:rsidR="003306D7">
        <w:rPr>
          <w:rFonts w:hint="eastAsia"/>
          <w:sz w:val="24"/>
          <w:szCs w:val="24"/>
        </w:rPr>
        <w:t xml:space="preserve"> </w:t>
      </w:r>
      <w:r>
        <w:rPr>
          <w:sz w:val="24"/>
          <w:szCs w:val="24"/>
        </w:rPr>
        <w:t>pixel Height in computer</w:t>
      </w:r>
      <w:r w:rsidRPr="00AC72B1">
        <w:rPr>
          <w:sz w:val="24"/>
          <w:szCs w:val="24"/>
        </w:rPr>
        <w:t>) </w:t>
      </w:r>
    </w:p>
    <w:p w:rsidR="00AC72B1" w:rsidRPr="00AC72B1" w:rsidRDefault="00AC72B1" w:rsidP="00AC72B1">
      <w:pPr>
        <w:rPr>
          <w:sz w:val="24"/>
          <w:szCs w:val="24"/>
        </w:rPr>
      </w:pPr>
      <w:r w:rsidRPr="00AC72B1">
        <w:rPr>
          <w:b/>
          <w:bCs/>
          <w:sz w:val="24"/>
          <w:szCs w:val="24"/>
          <w:u w:val="single"/>
        </w:rPr>
        <w:t>Company needs to provide at beginning:</w:t>
      </w:r>
    </w:p>
    <w:p w:rsidR="00AC72B1" w:rsidRPr="00AC72B1" w:rsidRDefault="00AC72B1" w:rsidP="00AC72B1">
      <w:pPr>
        <w:numPr>
          <w:ilvl w:val="0"/>
          <w:numId w:val="8"/>
        </w:numPr>
        <w:rPr>
          <w:sz w:val="24"/>
          <w:szCs w:val="24"/>
        </w:rPr>
      </w:pPr>
      <w:r w:rsidRPr="00AC72B1">
        <w:rPr>
          <w:sz w:val="24"/>
          <w:szCs w:val="24"/>
        </w:rPr>
        <w:t xml:space="preserve">Company’s updated Business License copy (3 in 1 version) </w:t>
      </w:r>
    </w:p>
    <w:p w:rsidR="00AC72B1" w:rsidRPr="00AC72B1" w:rsidRDefault="00AC72B1" w:rsidP="00AC72B1">
      <w:pPr>
        <w:numPr>
          <w:ilvl w:val="0"/>
          <w:numId w:val="8"/>
        </w:numPr>
        <w:rPr>
          <w:sz w:val="24"/>
          <w:szCs w:val="24"/>
        </w:rPr>
      </w:pPr>
      <w:r w:rsidRPr="00AC72B1">
        <w:rPr>
          <w:sz w:val="24"/>
          <w:szCs w:val="24"/>
        </w:rPr>
        <w:t xml:space="preserve">Company Approval Certificate or Record certification copy (only for WOFE) </w:t>
      </w:r>
    </w:p>
    <w:p w:rsidR="00AC72B1" w:rsidRPr="00AC72B1" w:rsidRDefault="00AC72B1" w:rsidP="00AC72B1">
      <w:pPr>
        <w:numPr>
          <w:ilvl w:val="0"/>
          <w:numId w:val="8"/>
        </w:numPr>
        <w:rPr>
          <w:sz w:val="24"/>
          <w:szCs w:val="24"/>
        </w:rPr>
      </w:pPr>
      <w:r w:rsidRPr="00AC72B1">
        <w:rPr>
          <w:sz w:val="24"/>
          <w:szCs w:val="24"/>
        </w:rPr>
        <w:t>Original Employment Contract</w:t>
      </w:r>
    </w:p>
    <w:p w:rsidR="00AC72B1" w:rsidRPr="00AC72B1" w:rsidRDefault="00AC72B1" w:rsidP="00AC72B1">
      <w:pPr>
        <w:numPr>
          <w:ilvl w:val="0"/>
          <w:numId w:val="8"/>
        </w:numPr>
        <w:rPr>
          <w:sz w:val="24"/>
          <w:szCs w:val="24"/>
        </w:rPr>
      </w:pPr>
      <w:r w:rsidRPr="00AC72B1">
        <w:rPr>
          <w:sz w:val="24"/>
          <w:szCs w:val="24"/>
        </w:rPr>
        <w:t>1 request form that needs you and your employer to answer</w:t>
      </w:r>
    </w:p>
    <w:p w:rsidR="00AC72B1" w:rsidRPr="00AC72B1" w:rsidRDefault="00AC72B1" w:rsidP="00AC72B1">
      <w:pPr>
        <w:rPr>
          <w:sz w:val="24"/>
          <w:szCs w:val="24"/>
        </w:rPr>
      </w:pPr>
      <w:r>
        <w:rPr>
          <w:b/>
          <w:bCs/>
          <w:sz w:val="24"/>
          <w:szCs w:val="24"/>
          <w:u w:val="single"/>
        </w:rPr>
        <w:t>Notice</w:t>
      </w:r>
      <w:r w:rsidRPr="00AC72B1">
        <w:rPr>
          <w:b/>
          <w:bCs/>
          <w:sz w:val="24"/>
          <w:szCs w:val="24"/>
          <w:u w:val="single"/>
        </w:rPr>
        <w:t>:</w:t>
      </w:r>
      <w:r w:rsidRPr="00AC72B1">
        <w:rPr>
          <w:sz w:val="24"/>
          <w:szCs w:val="24"/>
        </w:rPr>
        <w:t xml:space="preserve"> If you are the shareholder of the company (legally registered in the business license as a shareholder), and your company paying the tax and Chinese employee’s social insurance legally on time. Then even if you don’t have </w:t>
      </w:r>
      <w:proofErr w:type="gramStart"/>
      <w:r w:rsidRPr="00AC72B1">
        <w:rPr>
          <w:sz w:val="24"/>
          <w:szCs w:val="24"/>
        </w:rPr>
        <w:t>Bachelor</w:t>
      </w:r>
      <w:proofErr w:type="gramEnd"/>
      <w:r w:rsidRPr="00AC72B1">
        <w:rPr>
          <w:sz w:val="24"/>
          <w:szCs w:val="24"/>
        </w:rPr>
        <w:t xml:space="preserve"> degree or 2 years working experience or you are over 60 years old, you still can obtain the work permit and work visa. </w:t>
      </w:r>
    </w:p>
    <w:p w:rsidR="005A6625" w:rsidRDefault="00AC72B1">
      <w:pPr>
        <w:rPr>
          <w:sz w:val="24"/>
          <w:szCs w:val="24"/>
        </w:rPr>
      </w:pPr>
      <w:r w:rsidRPr="00AC72B1">
        <w:rPr>
          <w:b/>
          <w:bCs/>
          <w:sz w:val="24"/>
          <w:szCs w:val="24"/>
          <w:u w:val="single"/>
        </w:rPr>
        <w:t>Procedure and Schedule below: </w:t>
      </w:r>
      <w:r w:rsidRPr="00AC72B1">
        <w:rPr>
          <w:sz w:val="24"/>
          <w:szCs w:val="24"/>
        </w:rPr>
        <w:br/>
        <w:t>Step1. Prepare your working visa application (3-5 working days)</w:t>
      </w:r>
      <w:r w:rsidRPr="00AC72B1">
        <w:rPr>
          <w:sz w:val="24"/>
          <w:szCs w:val="24"/>
        </w:rPr>
        <w:br/>
        <w:t>Step2. Contact your company to stamp above application (Depend</w:t>
      </w:r>
      <w:r w:rsidR="003306D7">
        <w:rPr>
          <w:rFonts w:hint="eastAsia"/>
          <w:sz w:val="24"/>
          <w:szCs w:val="24"/>
        </w:rPr>
        <w:t>s</w:t>
      </w:r>
      <w:r w:rsidRPr="00AC72B1">
        <w:rPr>
          <w:sz w:val="24"/>
          <w:szCs w:val="24"/>
        </w:rPr>
        <w:t xml:space="preserve"> on company)</w:t>
      </w:r>
      <w:r w:rsidRPr="00AC72B1">
        <w:rPr>
          <w:sz w:val="24"/>
          <w:szCs w:val="24"/>
        </w:rPr>
        <w:br/>
        <w:t xml:space="preserve">Step3. </w:t>
      </w:r>
      <w:r>
        <w:rPr>
          <w:rFonts w:hint="eastAsia"/>
          <w:sz w:val="24"/>
          <w:szCs w:val="24"/>
        </w:rPr>
        <w:t>A</w:t>
      </w:r>
      <w:r w:rsidRPr="00AC72B1">
        <w:rPr>
          <w:sz w:val="24"/>
          <w:szCs w:val="24"/>
        </w:rPr>
        <w:t>pply a Notification of Foreigner’s Work Permit (NFW</w:t>
      </w:r>
      <w:r>
        <w:rPr>
          <w:sz w:val="24"/>
          <w:szCs w:val="24"/>
        </w:rPr>
        <w:t>P) (15 working days)</w:t>
      </w:r>
      <w:r>
        <w:rPr>
          <w:sz w:val="24"/>
          <w:szCs w:val="24"/>
        </w:rPr>
        <w:br/>
        <w:t xml:space="preserve">Step4. </w:t>
      </w:r>
      <w:r>
        <w:rPr>
          <w:rFonts w:hint="eastAsia"/>
          <w:sz w:val="24"/>
          <w:szCs w:val="24"/>
        </w:rPr>
        <w:t>A</w:t>
      </w:r>
      <w:r w:rsidRPr="00AC72B1">
        <w:rPr>
          <w:sz w:val="24"/>
          <w:szCs w:val="24"/>
        </w:rPr>
        <w:t>pply 1-year working residence per</w:t>
      </w:r>
      <w:r>
        <w:rPr>
          <w:sz w:val="24"/>
          <w:szCs w:val="24"/>
        </w:rPr>
        <w:t>mit (7 working days)</w:t>
      </w:r>
      <w:r>
        <w:rPr>
          <w:sz w:val="24"/>
          <w:szCs w:val="24"/>
        </w:rPr>
        <w:br/>
        <w:t xml:space="preserve">Step5: </w:t>
      </w:r>
      <w:r>
        <w:rPr>
          <w:rFonts w:hint="eastAsia"/>
          <w:sz w:val="24"/>
          <w:szCs w:val="24"/>
        </w:rPr>
        <w:t>A</w:t>
      </w:r>
      <w:r w:rsidRPr="00AC72B1">
        <w:rPr>
          <w:sz w:val="24"/>
          <w:szCs w:val="24"/>
        </w:rPr>
        <w:t>pply 1-year Foreigner’s Work Permit (FWP) (15 working days)</w:t>
      </w:r>
      <w:r w:rsidRPr="00AC72B1">
        <w:rPr>
          <w:sz w:val="24"/>
          <w:szCs w:val="24"/>
        </w:rPr>
        <w:br/>
        <w:t> </w:t>
      </w:r>
    </w:p>
    <w:p w:rsidR="005A6625" w:rsidRPr="00651936" w:rsidRDefault="002108EC" w:rsidP="00651936">
      <w:pPr>
        <w:pStyle w:val="3"/>
        <w:rPr>
          <w:sz w:val="24"/>
          <w:szCs w:val="24"/>
        </w:rPr>
      </w:pPr>
      <w:r w:rsidRPr="00651936">
        <w:rPr>
          <w:rFonts w:hint="eastAsia"/>
          <w:sz w:val="24"/>
          <w:szCs w:val="24"/>
        </w:rPr>
        <w:t>3.7</w:t>
      </w:r>
      <w:r w:rsidR="00AD534E" w:rsidRPr="00651936">
        <w:rPr>
          <w:rFonts w:hint="eastAsia"/>
          <w:sz w:val="24"/>
          <w:szCs w:val="24"/>
        </w:rPr>
        <w:t>.2</w:t>
      </w:r>
      <w:r w:rsidRPr="00651936">
        <w:rPr>
          <w:rFonts w:hint="eastAsia"/>
          <w:sz w:val="24"/>
          <w:szCs w:val="24"/>
        </w:rPr>
        <w:t xml:space="preserve"> </w:t>
      </w:r>
      <w:r w:rsidR="00AD534E" w:rsidRPr="00651936">
        <w:rPr>
          <w:rFonts w:hint="eastAsia"/>
          <w:sz w:val="24"/>
          <w:szCs w:val="24"/>
        </w:rPr>
        <w:t>Salary system</w:t>
      </w:r>
    </w:p>
    <w:p w:rsidR="002108EC" w:rsidRPr="002108EC" w:rsidRDefault="002108EC" w:rsidP="002108EC">
      <w:pPr>
        <w:widowControl w:val="0"/>
        <w:jc w:val="both"/>
        <w:rPr>
          <w:b/>
          <w:sz w:val="24"/>
          <w:szCs w:val="24"/>
        </w:rPr>
      </w:pPr>
      <w:r w:rsidRPr="002108EC">
        <w:rPr>
          <w:b/>
          <w:sz w:val="24"/>
          <w:szCs w:val="24"/>
        </w:rPr>
        <w:t xml:space="preserve">Wage </w:t>
      </w:r>
      <w:r w:rsidRPr="002108EC">
        <w:rPr>
          <w:rFonts w:hint="eastAsia"/>
          <w:b/>
          <w:sz w:val="24"/>
          <w:szCs w:val="24"/>
        </w:rPr>
        <w:t>T</w:t>
      </w:r>
      <w:r w:rsidRPr="002108EC">
        <w:rPr>
          <w:b/>
          <w:sz w:val="24"/>
          <w:szCs w:val="24"/>
        </w:rPr>
        <w:t xml:space="preserve">ax/social security </w:t>
      </w:r>
      <w:r w:rsidRPr="002108EC">
        <w:rPr>
          <w:rFonts w:hint="eastAsia"/>
          <w:b/>
          <w:sz w:val="24"/>
          <w:szCs w:val="24"/>
        </w:rPr>
        <w:t>C</w:t>
      </w:r>
      <w:r w:rsidRPr="002108EC">
        <w:rPr>
          <w:b/>
          <w:sz w:val="24"/>
          <w:szCs w:val="24"/>
        </w:rPr>
        <w:t>ontributions</w:t>
      </w:r>
    </w:p>
    <w:p w:rsidR="002108EC" w:rsidRPr="002108EC" w:rsidRDefault="002108EC" w:rsidP="002108EC">
      <w:pPr>
        <w:widowControl w:val="0"/>
        <w:jc w:val="both"/>
        <w:rPr>
          <w:sz w:val="24"/>
          <w:szCs w:val="24"/>
        </w:rPr>
      </w:pPr>
      <w:r w:rsidRPr="002108EC">
        <w:rPr>
          <w:sz w:val="24"/>
          <w:szCs w:val="24"/>
        </w:rPr>
        <w:t xml:space="preserve">The employer must withhold individual income tax on behalf of the employee and remit the correct amount to the tax authorities </w:t>
      </w:r>
      <w:proofErr w:type="gramStart"/>
      <w:r w:rsidRPr="002108EC">
        <w:rPr>
          <w:sz w:val="24"/>
          <w:szCs w:val="24"/>
        </w:rPr>
        <w:t>on a monthly basis</w:t>
      </w:r>
      <w:proofErr w:type="gramEnd"/>
      <w:r w:rsidRPr="002108EC">
        <w:rPr>
          <w:sz w:val="24"/>
          <w:szCs w:val="24"/>
        </w:rPr>
        <w:t>.</w:t>
      </w:r>
    </w:p>
    <w:p w:rsidR="002108EC" w:rsidRPr="002108EC" w:rsidRDefault="002108EC" w:rsidP="002108EC">
      <w:pPr>
        <w:widowControl w:val="0"/>
        <w:jc w:val="both"/>
        <w:rPr>
          <w:sz w:val="24"/>
          <w:szCs w:val="24"/>
        </w:rPr>
      </w:pPr>
      <w:r w:rsidRPr="002108EC">
        <w:rPr>
          <w:sz w:val="24"/>
          <w:szCs w:val="24"/>
        </w:rPr>
        <w:lastRenderedPageBreak/>
        <w:t>Both the employer and the employee are required to make social security contributions in China. The employer must contribute approximately 20% of basic payroll to the state-administered retirement scheme. The employer also must contribute to a medical insurance fund, maternity insurance, unemployment insurance and work-related injury insurance. The total employer contribution can be up to about 40% of the employee's base monthly salary, although the rates can vary across the country. The employee is required to contribute a certain percentage of his/her monthly salary to the above funds, subject to a threshold set by the local authorities.</w:t>
      </w:r>
    </w:p>
    <w:p w:rsidR="002108EC" w:rsidRPr="002108EC" w:rsidRDefault="002108EC" w:rsidP="002108EC">
      <w:pPr>
        <w:widowControl w:val="0"/>
        <w:jc w:val="both"/>
        <w:rPr>
          <w:sz w:val="24"/>
          <w:szCs w:val="24"/>
        </w:rPr>
      </w:pPr>
      <w:r w:rsidRPr="002108EC">
        <w:rPr>
          <w:sz w:val="24"/>
          <w:szCs w:val="24"/>
        </w:rPr>
        <w:t>Foreign individuals legally working in China (including both locally hired individuals and those seconded from abroad to work in China) are required to participate in the same social security scheme as described above, unless an exemption is provided under an applicable bilateral social security totalization agreement. However, enforcement may vary in different cities.</w:t>
      </w:r>
    </w:p>
    <w:p w:rsidR="005A6625" w:rsidRPr="002108EC" w:rsidRDefault="00AD534E">
      <w:pPr>
        <w:widowControl w:val="0"/>
        <w:jc w:val="both"/>
        <w:rPr>
          <w:b/>
          <w:sz w:val="24"/>
          <w:szCs w:val="24"/>
        </w:rPr>
      </w:pPr>
      <w:r w:rsidRPr="002108EC">
        <w:rPr>
          <w:rFonts w:hint="eastAsia"/>
          <w:b/>
          <w:sz w:val="24"/>
          <w:szCs w:val="24"/>
        </w:rPr>
        <w:t xml:space="preserve">Minimum wage standard in Chengdu                               </w:t>
      </w:r>
    </w:p>
    <w:p w:rsidR="005A6625" w:rsidRPr="002108EC" w:rsidRDefault="002108EC">
      <w:pPr>
        <w:widowControl w:val="0"/>
        <w:jc w:val="both"/>
        <w:rPr>
          <w:sz w:val="24"/>
          <w:szCs w:val="24"/>
        </w:rPr>
      </w:pPr>
      <w:r w:rsidRPr="002108EC">
        <w:rPr>
          <w:rFonts w:hint="eastAsia"/>
          <w:sz w:val="24"/>
          <w:szCs w:val="24"/>
        </w:rPr>
        <w:t xml:space="preserve">Full time employee: 1400 </w:t>
      </w:r>
      <w:r>
        <w:rPr>
          <w:rFonts w:hint="eastAsia"/>
          <w:sz w:val="24"/>
          <w:szCs w:val="24"/>
        </w:rPr>
        <w:t>RMB</w:t>
      </w:r>
      <w:r w:rsidRPr="002108EC">
        <w:rPr>
          <w:rFonts w:hint="eastAsia"/>
          <w:sz w:val="24"/>
          <w:szCs w:val="24"/>
        </w:rPr>
        <w:t>/day</w:t>
      </w:r>
    </w:p>
    <w:p w:rsidR="002108EC" w:rsidRDefault="002108EC">
      <w:pPr>
        <w:widowControl w:val="0"/>
        <w:jc w:val="both"/>
        <w:rPr>
          <w:sz w:val="24"/>
          <w:szCs w:val="24"/>
        </w:rPr>
      </w:pPr>
      <w:r w:rsidRPr="002108EC">
        <w:rPr>
          <w:rFonts w:hint="eastAsia"/>
          <w:sz w:val="24"/>
          <w:szCs w:val="24"/>
        </w:rPr>
        <w:t xml:space="preserve">Part time employee: 14.6 </w:t>
      </w:r>
      <w:r>
        <w:rPr>
          <w:rFonts w:hint="eastAsia"/>
          <w:sz w:val="24"/>
          <w:szCs w:val="24"/>
        </w:rPr>
        <w:t>RMB</w:t>
      </w:r>
      <w:r w:rsidRPr="002108EC">
        <w:rPr>
          <w:rFonts w:hint="eastAsia"/>
          <w:sz w:val="24"/>
          <w:szCs w:val="24"/>
        </w:rPr>
        <w:t>/hour</w:t>
      </w:r>
    </w:p>
    <w:p w:rsidR="002108EC" w:rsidRPr="002108EC" w:rsidRDefault="002108EC">
      <w:pPr>
        <w:widowControl w:val="0"/>
        <w:jc w:val="both"/>
        <w:rPr>
          <w:b/>
          <w:sz w:val="24"/>
          <w:szCs w:val="24"/>
        </w:rPr>
      </w:pPr>
      <w:r w:rsidRPr="002108EC">
        <w:rPr>
          <w:rFonts w:hint="eastAsia"/>
          <w:b/>
          <w:sz w:val="24"/>
          <w:szCs w:val="24"/>
        </w:rPr>
        <w:t>Overtime regulation</w:t>
      </w:r>
    </w:p>
    <w:tbl>
      <w:tblPr>
        <w:tblStyle w:val="TableNormal"/>
        <w:tblW w:w="10517"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79"/>
        <w:gridCol w:w="6012"/>
        <w:gridCol w:w="3426"/>
      </w:tblGrid>
      <w:tr w:rsidR="002108EC" w:rsidRPr="002108EC" w:rsidTr="002108EC">
        <w:trPr>
          <w:trHeight w:val="297"/>
          <w:tblCellSpacing w:w="7" w:type="dxa"/>
        </w:trPr>
        <w:tc>
          <w:tcPr>
            <w:tcW w:w="1058" w:type="dxa"/>
            <w:shd w:val="clear" w:color="auto" w:fill="FFFFFF" w:themeFill="background1"/>
          </w:tcPr>
          <w:p w:rsidR="002108EC" w:rsidRPr="002108EC" w:rsidRDefault="002108EC" w:rsidP="002108EC">
            <w:pPr>
              <w:spacing w:before="53"/>
              <w:ind w:left="301" w:right="305"/>
              <w:jc w:val="center"/>
              <w:rPr>
                <w:rFonts w:eastAsia="Arial" w:cstheme="minorHAnsi"/>
                <w:sz w:val="24"/>
                <w:szCs w:val="24"/>
              </w:rPr>
            </w:pPr>
            <w:r w:rsidRPr="002108EC">
              <w:rPr>
                <w:rFonts w:eastAsia="Arial" w:cstheme="minorHAnsi"/>
                <w:sz w:val="24"/>
                <w:szCs w:val="24"/>
              </w:rPr>
              <w:t>No.</w:t>
            </w:r>
          </w:p>
        </w:tc>
        <w:tc>
          <w:tcPr>
            <w:tcW w:w="5998" w:type="dxa"/>
            <w:shd w:val="clear" w:color="auto" w:fill="FFFFFF" w:themeFill="background1"/>
          </w:tcPr>
          <w:p w:rsidR="002108EC" w:rsidRPr="002108EC" w:rsidRDefault="002108EC" w:rsidP="002108EC">
            <w:pPr>
              <w:spacing w:before="51"/>
              <w:ind w:left="100"/>
              <w:jc w:val="center"/>
              <w:rPr>
                <w:rFonts w:eastAsia="Arial" w:cstheme="minorHAnsi"/>
                <w:sz w:val="24"/>
                <w:szCs w:val="24"/>
              </w:rPr>
            </w:pPr>
            <w:r w:rsidRPr="002108EC">
              <w:rPr>
                <w:rFonts w:eastAsia="Arial" w:cstheme="minorHAnsi" w:hint="eastAsia"/>
                <w:sz w:val="24"/>
                <w:szCs w:val="24"/>
              </w:rPr>
              <w:t>Item</w:t>
            </w:r>
          </w:p>
        </w:tc>
        <w:tc>
          <w:tcPr>
            <w:tcW w:w="3405" w:type="dxa"/>
            <w:shd w:val="clear" w:color="auto" w:fill="FFFFFF" w:themeFill="background1"/>
          </w:tcPr>
          <w:p w:rsidR="002108EC" w:rsidRPr="002108EC" w:rsidRDefault="002108EC" w:rsidP="002108EC">
            <w:pPr>
              <w:spacing w:before="51"/>
              <w:ind w:left="100"/>
              <w:jc w:val="center"/>
              <w:rPr>
                <w:rFonts w:eastAsia="Arial" w:cstheme="minorHAnsi"/>
                <w:sz w:val="24"/>
                <w:szCs w:val="24"/>
              </w:rPr>
            </w:pPr>
            <w:r w:rsidRPr="002108EC">
              <w:rPr>
                <w:rFonts w:eastAsia="Arial" w:cstheme="minorHAnsi"/>
                <w:sz w:val="24"/>
                <w:szCs w:val="24"/>
              </w:rPr>
              <w:t>Regulation</w:t>
            </w:r>
          </w:p>
        </w:tc>
      </w:tr>
      <w:tr w:rsidR="002108EC" w:rsidRPr="002108EC" w:rsidTr="002108EC">
        <w:trPr>
          <w:trHeight w:val="298"/>
          <w:tblCellSpacing w:w="7" w:type="dxa"/>
        </w:trPr>
        <w:tc>
          <w:tcPr>
            <w:tcW w:w="1058" w:type="dxa"/>
            <w:shd w:val="clear" w:color="auto" w:fill="FFFFFF" w:themeFill="background1"/>
          </w:tcPr>
          <w:p w:rsidR="002108EC" w:rsidRPr="002108EC" w:rsidRDefault="002108EC" w:rsidP="002108EC">
            <w:pPr>
              <w:spacing w:before="51"/>
              <w:ind w:left="93"/>
              <w:rPr>
                <w:rFonts w:eastAsia="Arial" w:cstheme="minorHAnsi"/>
                <w:sz w:val="24"/>
                <w:szCs w:val="24"/>
              </w:rPr>
            </w:pPr>
            <w:r w:rsidRPr="002108EC">
              <w:rPr>
                <w:rFonts w:eastAsia="Arial" w:cstheme="minorHAnsi"/>
                <w:sz w:val="24"/>
                <w:szCs w:val="24"/>
              </w:rPr>
              <w:t>1</w:t>
            </w:r>
          </w:p>
        </w:tc>
        <w:tc>
          <w:tcPr>
            <w:tcW w:w="5998"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Regular working time: 8 hours per day, 40 hours per week</w:t>
            </w:r>
          </w:p>
        </w:tc>
        <w:tc>
          <w:tcPr>
            <w:tcW w:w="3405"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normal</w:t>
            </w:r>
          </w:p>
        </w:tc>
      </w:tr>
      <w:tr w:rsidR="002108EC" w:rsidRPr="002108EC" w:rsidTr="002108EC">
        <w:trPr>
          <w:trHeight w:val="298"/>
          <w:tblCellSpacing w:w="7" w:type="dxa"/>
        </w:trPr>
        <w:tc>
          <w:tcPr>
            <w:tcW w:w="1058" w:type="dxa"/>
            <w:shd w:val="clear" w:color="auto" w:fill="FFFFFF" w:themeFill="background1"/>
          </w:tcPr>
          <w:p w:rsidR="002108EC" w:rsidRPr="002108EC" w:rsidRDefault="002108EC" w:rsidP="002108EC">
            <w:pPr>
              <w:spacing w:before="51"/>
              <w:ind w:left="93"/>
              <w:rPr>
                <w:rFonts w:eastAsia="Arial" w:cstheme="minorHAnsi"/>
                <w:sz w:val="24"/>
                <w:szCs w:val="24"/>
              </w:rPr>
            </w:pPr>
            <w:r w:rsidRPr="002108EC">
              <w:rPr>
                <w:rFonts w:eastAsia="Arial" w:cstheme="minorHAnsi"/>
                <w:sz w:val="24"/>
                <w:szCs w:val="24"/>
              </w:rPr>
              <w:t>2</w:t>
            </w:r>
          </w:p>
        </w:tc>
        <w:tc>
          <w:tcPr>
            <w:tcW w:w="5998"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Overtime work on regular working time</w:t>
            </w:r>
          </w:p>
        </w:tc>
        <w:tc>
          <w:tcPr>
            <w:tcW w:w="3405"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1.5 times</w:t>
            </w:r>
          </w:p>
        </w:tc>
      </w:tr>
      <w:tr w:rsidR="002108EC" w:rsidRPr="002108EC" w:rsidTr="002108EC">
        <w:trPr>
          <w:trHeight w:val="298"/>
          <w:tblCellSpacing w:w="7" w:type="dxa"/>
        </w:trPr>
        <w:tc>
          <w:tcPr>
            <w:tcW w:w="1058" w:type="dxa"/>
            <w:shd w:val="clear" w:color="auto" w:fill="FFFFFF" w:themeFill="background1"/>
          </w:tcPr>
          <w:p w:rsidR="002108EC" w:rsidRPr="002108EC" w:rsidRDefault="002108EC" w:rsidP="002108EC">
            <w:pPr>
              <w:spacing w:before="51"/>
              <w:ind w:left="93"/>
              <w:rPr>
                <w:rFonts w:eastAsia="Arial" w:cstheme="minorHAnsi"/>
                <w:sz w:val="24"/>
                <w:szCs w:val="24"/>
              </w:rPr>
            </w:pPr>
            <w:r w:rsidRPr="002108EC">
              <w:rPr>
                <w:rFonts w:eastAsia="Arial" w:cstheme="minorHAnsi"/>
                <w:sz w:val="24"/>
                <w:szCs w:val="24"/>
              </w:rPr>
              <w:t>3</w:t>
            </w:r>
          </w:p>
        </w:tc>
        <w:tc>
          <w:tcPr>
            <w:tcW w:w="5998"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Overtime work on Saturdays and Sundays</w:t>
            </w:r>
          </w:p>
        </w:tc>
        <w:tc>
          <w:tcPr>
            <w:tcW w:w="3405"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2 times</w:t>
            </w:r>
          </w:p>
        </w:tc>
      </w:tr>
      <w:tr w:rsidR="002108EC" w:rsidRPr="002108EC" w:rsidTr="002108EC">
        <w:trPr>
          <w:trHeight w:val="298"/>
          <w:tblCellSpacing w:w="7" w:type="dxa"/>
        </w:trPr>
        <w:tc>
          <w:tcPr>
            <w:tcW w:w="1058" w:type="dxa"/>
            <w:shd w:val="clear" w:color="auto" w:fill="FFFFFF" w:themeFill="background1"/>
          </w:tcPr>
          <w:p w:rsidR="002108EC" w:rsidRPr="002108EC" w:rsidRDefault="002108EC" w:rsidP="002108EC">
            <w:pPr>
              <w:spacing w:before="51"/>
              <w:ind w:left="93"/>
              <w:rPr>
                <w:rFonts w:eastAsia="Arial" w:cstheme="minorHAnsi"/>
                <w:sz w:val="24"/>
                <w:szCs w:val="24"/>
              </w:rPr>
            </w:pPr>
            <w:r w:rsidRPr="002108EC">
              <w:rPr>
                <w:rFonts w:eastAsia="Arial" w:cstheme="minorHAnsi"/>
                <w:sz w:val="24"/>
                <w:szCs w:val="24"/>
              </w:rPr>
              <w:t>4</w:t>
            </w:r>
          </w:p>
        </w:tc>
        <w:tc>
          <w:tcPr>
            <w:tcW w:w="5998"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Overtime work on national holidays.</w:t>
            </w:r>
          </w:p>
        </w:tc>
        <w:tc>
          <w:tcPr>
            <w:tcW w:w="3405" w:type="dxa"/>
            <w:shd w:val="clear" w:color="auto" w:fill="FFFFFF" w:themeFill="background1"/>
          </w:tcPr>
          <w:p w:rsidR="002108EC" w:rsidRPr="002108EC" w:rsidRDefault="002108EC" w:rsidP="002108EC">
            <w:pPr>
              <w:spacing w:before="51"/>
              <w:ind w:left="100"/>
              <w:rPr>
                <w:rFonts w:eastAsia="Arial" w:cstheme="minorHAnsi"/>
                <w:sz w:val="24"/>
                <w:szCs w:val="24"/>
              </w:rPr>
            </w:pPr>
            <w:r w:rsidRPr="002108EC">
              <w:rPr>
                <w:rFonts w:eastAsia="Arial" w:cstheme="minorHAnsi"/>
                <w:sz w:val="24"/>
                <w:szCs w:val="24"/>
              </w:rPr>
              <w:t>3 times</w:t>
            </w:r>
          </w:p>
        </w:tc>
      </w:tr>
    </w:tbl>
    <w:p w:rsidR="005A6625" w:rsidRDefault="005A6625"/>
    <w:p w:rsidR="005A6625" w:rsidRDefault="002108EC" w:rsidP="00651936">
      <w:pPr>
        <w:pStyle w:val="3"/>
        <w:rPr>
          <w:sz w:val="24"/>
          <w:szCs w:val="24"/>
        </w:rPr>
      </w:pPr>
      <w:r w:rsidRPr="00651936">
        <w:rPr>
          <w:rFonts w:hint="eastAsia"/>
          <w:sz w:val="24"/>
          <w:szCs w:val="24"/>
        </w:rPr>
        <w:t>3.7</w:t>
      </w:r>
      <w:r w:rsidR="00AD534E" w:rsidRPr="00651936">
        <w:rPr>
          <w:rFonts w:hint="eastAsia"/>
          <w:sz w:val="24"/>
          <w:szCs w:val="24"/>
        </w:rPr>
        <w:t>.3 Average salary standard</w:t>
      </w:r>
    </w:p>
    <w:p w:rsidR="00651936" w:rsidRPr="00651936" w:rsidRDefault="00651936" w:rsidP="00651936"/>
    <w:tbl>
      <w:tblPr>
        <w:tblStyle w:val="ab"/>
        <w:tblW w:w="6842" w:type="dxa"/>
        <w:jc w:val="center"/>
        <w:tblLayout w:type="fixed"/>
        <w:tblLook w:val="04A0" w:firstRow="1" w:lastRow="0" w:firstColumn="1" w:lastColumn="0" w:noHBand="0" w:noVBand="1"/>
      </w:tblPr>
      <w:tblGrid>
        <w:gridCol w:w="3151"/>
        <w:gridCol w:w="1352"/>
        <w:gridCol w:w="2339"/>
      </w:tblGrid>
      <w:tr w:rsidR="002108EC" w:rsidTr="002108EC">
        <w:trPr>
          <w:trHeight w:val="521"/>
          <w:jc w:val="center"/>
        </w:trPr>
        <w:tc>
          <w:tcPr>
            <w:tcW w:w="3151" w:type="dxa"/>
          </w:tcPr>
          <w:p w:rsidR="002108EC" w:rsidRPr="002108EC" w:rsidRDefault="002108EC">
            <w:pPr>
              <w:rPr>
                <w:sz w:val="24"/>
                <w:szCs w:val="24"/>
              </w:rPr>
            </w:pPr>
            <w:r w:rsidRPr="002108EC">
              <w:rPr>
                <w:rFonts w:hint="eastAsia"/>
                <w:sz w:val="24"/>
                <w:szCs w:val="24"/>
              </w:rPr>
              <w:t>Positions</w:t>
            </w:r>
          </w:p>
        </w:tc>
        <w:tc>
          <w:tcPr>
            <w:tcW w:w="1352" w:type="dxa"/>
          </w:tcPr>
          <w:p w:rsidR="002108EC" w:rsidRPr="002108EC" w:rsidRDefault="002108EC">
            <w:pPr>
              <w:rPr>
                <w:sz w:val="24"/>
                <w:szCs w:val="24"/>
              </w:rPr>
            </w:pPr>
            <w:r>
              <w:rPr>
                <w:rFonts w:hint="eastAsia"/>
                <w:sz w:val="24"/>
                <w:szCs w:val="24"/>
              </w:rPr>
              <w:t>English</w:t>
            </w:r>
          </w:p>
        </w:tc>
        <w:tc>
          <w:tcPr>
            <w:tcW w:w="2339" w:type="dxa"/>
          </w:tcPr>
          <w:p w:rsidR="002108EC" w:rsidRPr="002108EC" w:rsidRDefault="002108EC">
            <w:pPr>
              <w:jc w:val="left"/>
              <w:rPr>
                <w:sz w:val="24"/>
                <w:szCs w:val="24"/>
              </w:rPr>
            </w:pPr>
            <w:r w:rsidRPr="002108EC">
              <w:rPr>
                <w:rFonts w:hint="eastAsia"/>
                <w:sz w:val="24"/>
                <w:szCs w:val="24"/>
              </w:rPr>
              <w:t>Wage standard</w:t>
            </w:r>
            <w:r w:rsidRPr="002108EC">
              <w:rPr>
                <w:rFonts w:hint="eastAsia"/>
                <w:sz w:val="24"/>
                <w:szCs w:val="24"/>
              </w:rPr>
              <w:t>（</w:t>
            </w:r>
            <w:r w:rsidRPr="002108EC">
              <w:rPr>
                <w:rFonts w:hint="eastAsia"/>
                <w:sz w:val="24"/>
                <w:szCs w:val="24"/>
              </w:rPr>
              <w:t>RMB</w:t>
            </w:r>
            <w:r>
              <w:rPr>
                <w:rFonts w:hint="eastAsia"/>
                <w:sz w:val="24"/>
                <w:szCs w:val="24"/>
              </w:rPr>
              <w:t>/month</w:t>
            </w:r>
            <w:r w:rsidRPr="002108EC">
              <w:rPr>
                <w:rFonts w:hint="eastAsia"/>
                <w:sz w:val="24"/>
                <w:szCs w:val="24"/>
              </w:rPr>
              <w:t>）</w:t>
            </w:r>
          </w:p>
        </w:tc>
      </w:tr>
      <w:tr w:rsidR="002108EC" w:rsidTr="002108EC">
        <w:trPr>
          <w:trHeight w:val="593"/>
          <w:jc w:val="center"/>
        </w:trPr>
        <w:tc>
          <w:tcPr>
            <w:tcW w:w="3151" w:type="dxa"/>
          </w:tcPr>
          <w:p w:rsidR="002108EC" w:rsidRPr="002108EC" w:rsidRDefault="002108EC">
            <w:pPr>
              <w:rPr>
                <w:sz w:val="24"/>
                <w:szCs w:val="24"/>
              </w:rPr>
            </w:pPr>
            <w:r w:rsidRPr="002108EC">
              <w:rPr>
                <w:rFonts w:hint="eastAsia"/>
                <w:sz w:val="24"/>
                <w:szCs w:val="24"/>
              </w:rPr>
              <w:t xml:space="preserve">General manager </w:t>
            </w:r>
          </w:p>
        </w:tc>
        <w:tc>
          <w:tcPr>
            <w:tcW w:w="1352" w:type="dxa"/>
          </w:tcPr>
          <w:p w:rsidR="002108EC" w:rsidRPr="002108EC" w:rsidRDefault="002108EC">
            <w:pPr>
              <w:rPr>
                <w:sz w:val="24"/>
                <w:szCs w:val="24"/>
              </w:rPr>
            </w:pPr>
            <w:r>
              <w:rPr>
                <w:rFonts w:hint="eastAsia"/>
                <w:sz w:val="24"/>
                <w:szCs w:val="24"/>
              </w:rPr>
              <w:t>Good</w:t>
            </w:r>
          </w:p>
        </w:tc>
        <w:tc>
          <w:tcPr>
            <w:tcW w:w="2339" w:type="dxa"/>
          </w:tcPr>
          <w:p w:rsidR="002108EC" w:rsidRPr="002108EC" w:rsidRDefault="002108EC" w:rsidP="002108EC">
            <w:pPr>
              <w:rPr>
                <w:sz w:val="24"/>
                <w:szCs w:val="24"/>
              </w:rPr>
            </w:pPr>
            <w:r w:rsidRPr="002108EC">
              <w:rPr>
                <w:rFonts w:hint="eastAsia"/>
                <w:sz w:val="24"/>
                <w:szCs w:val="24"/>
              </w:rPr>
              <w:t xml:space="preserve">10000-20000 </w:t>
            </w:r>
          </w:p>
        </w:tc>
      </w:tr>
      <w:tr w:rsidR="002108EC" w:rsidTr="002108EC">
        <w:trPr>
          <w:trHeight w:val="593"/>
          <w:jc w:val="center"/>
        </w:trPr>
        <w:tc>
          <w:tcPr>
            <w:tcW w:w="3151" w:type="dxa"/>
          </w:tcPr>
          <w:p w:rsidR="002108EC" w:rsidRPr="002108EC" w:rsidRDefault="002108EC">
            <w:pPr>
              <w:rPr>
                <w:sz w:val="24"/>
                <w:szCs w:val="24"/>
              </w:rPr>
            </w:pPr>
            <w:r w:rsidRPr="002108EC">
              <w:rPr>
                <w:rFonts w:hint="eastAsia"/>
                <w:sz w:val="24"/>
                <w:szCs w:val="24"/>
              </w:rPr>
              <w:t>Department manager</w:t>
            </w:r>
          </w:p>
        </w:tc>
        <w:tc>
          <w:tcPr>
            <w:tcW w:w="1352" w:type="dxa"/>
          </w:tcPr>
          <w:p w:rsidR="002108EC" w:rsidRPr="002108EC" w:rsidRDefault="002108EC">
            <w:pPr>
              <w:rPr>
                <w:sz w:val="24"/>
                <w:szCs w:val="24"/>
              </w:rPr>
            </w:pPr>
            <w:r>
              <w:rPr>
                <w:rFonts w:hint="eastAsia"/>
                <w:sz w:val="24"/>
                <w:szCs w:val="24"/>
              </w:rPr>
              <w:t>Good</w:t>
            </w:r>
          </w:p>
        </w:tc>
        <w:tc>
          <w:tcPr>
            <w:tcW w:w="2339" w:type="dxa"/>
          </w:tcPr>
          <w:p w:rsidR="002108EC" w:rsidRPr="002108EC" w:rsidRDefault="002108EC" w:rsidP="002108EC">
            <w:pPr>
              <w:rPr>
                <w:sz w:val="24"/>
                <w:szCs w:val="24"/>
              </w:rPr>
            </w:pPr>
            <w:r w:rsidRPr="002108EC">
              <w:rPr>
                <w:rFonts w:hint="eastAsia"/>
                <w:sz w:val="24"/>
                <w:szCs w:val="24"/>
              </w:rPr>
              <w:t xml:space="preserve">4500-8000 </w:t>
            </w:r>
          </w:p>
        </w:tc>
      </w:tr>
      <w:tr w:rsidR="002108EC" w:rsidTr="002108EC">
        <w:trPr>
          <w:trHeight w:val="593"/>
          <w:jc w:val="center"/>
        </w:trPr>
        <w:tc>
          <w:tcPr>
            <w:tcW w:w="3151" w:type="dxa"/>
          </w:tcPr>
          <w:p w:rsidR="002108EC" w:rsidRPr="002108EC" w:rsidRDefault="002108EC">
            <w:pPr>
              <w:rPr>
                <w:sz w:val="24"/>
                <w:szCs w:val="24"/>
              </w:rPr>
            </w:pPr>
            <w:r w:rsidRPr="002108EC">
              <w:rPr>
                <w:rFonts w:hint="eastAsia"/>
                <w:sz w:val="24"/>
                <w:szCs w:val="24"/>
              </w:rPr>
              <w:lastRenderedPageBreak/>
              <w:t>Financial manager</w:t>
            </w:r>
          </w:p>
        </w:tc>
        <w:tc>
          <w:tcPr>
            <w:tcW w:w="1352" w:type="dxa"/>
          </w:tcPr>
          <w:p w:rsidR="002108EC" w:rsidRPr="002108EC" w:rsidRDefault="002108EC">
            <w:pPr>
              <w:rPr>
                <w:sz w:val="24"/>
                <w:szCs w:val="24"/>
              </w:rPr>
            </w:pPr>
            <w:r>
              <w:rPr>
                <w:rFonts w:hint="eastAsia"/>
                <w:sz w:val="24"/>
                <w:szCs w:val="24"/>
              </w:rPr>
              <w:t>Good</w:t>
            </w:r>
          </w:p>
        </w:tc>
        <w:tc>
          <w:tcPr>
            <w:tcW w:w="2339" w:type="dxa"/>
          </w:tcPr>
          <w:p w:rsidR="002108EC" w:rsidRPr="002108EC" w:rsidRDefault="002108EC" w:rsidP="002108EC">
            <w:pPr>
              <w:rPr>
                <w:sz w:val="24"/>
                <w:szCs w:val="24"/>
              </w:rPr>
            </w:pPr>
            <w:r w:rsidRPr="002108EC">
              <w:rPr>
                <w:rFonts w:hint="eastAsia"/>
                <w:sz w:val="24"/>
                <w:szCs w:val="24"/>
              </w:rPr>
              <w:t xml:space="preserve">4000-5500 </w:t>
            </w:r>
          </w:p>
        </w:tc>
      </w:tr>
      <w:tr w:rsidR="002108EC" w:rsidTr="002108EC">
        <w:trPr>
          <w:trHeight w:val="593"/>
          <w:jc w:val="center"/>
        </w:trPr>
        <w:tc>
          <w:tcPr>
            <w:tcW w:w="3151" w:type="dxa"/>
          </w:tcPr>
          <w:p w:rsidR="002108EC" w:rsidRPr="002108EC" w:rsidRDefault="002108EC">
            <w:pPr>
              <w:rPr>
                <w:sz w:val="24"/>
                <w:szCs w:val="24"/>
              </w:rPr>
            </w:pPr>
            <w:r w:rsidRPr="002108EC">
              <w:rPr>
                <w:rFonts w:hint="eastAsia"/>
                <w:sz w:val="24"/>
                <w:szCs w:val="24"/>
              </w:rPr>
              <w:t>Human Resources manager</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3500-5000 </w:t>
            </w:r>
          </w:p>
        </w:tc>
      </w:tr>
      <w:tr w:rsidR="002108EC" w:rsidTr="002108EC">
        <w:trPr>
          <w:trHeight w:val="593"/>
          <w:jc w:val="center"/>
        </w:trPr>
        <w:tc>
          <w:tcPr>
            <w:tcW w:w="3151" w:type="dxa"/>
          </w:tcPr>
          <w:p w:rsidR="002108EC" w:rsidRPr="002108EC" w:rsidRDefault="002108EC">
            <w:pPr>
              <w:rPr>
                <w:sz w:val="24"/>
                <w:szCs w:val="24"/>
              </w:rPr>
            </w:pPr>
            <w:r w:rsidRPr="002108EC">
              <w:rPr>
                <w:rFonts w:hint="eastAsia"/>
                <w:sz w:val="24"/>
                <w:szCs w:val="24"/>
              </w:rPr>
              <w:t>Sales manager</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4000-8000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Production manager</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4500-5500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 xml:space="preserve">Engineer </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4000-5000 </w:t>
            </w:r>
          </w:p>
        </w:tc>
      </w:tr>
      <w:tr w:rsidR="002108EC" w:rsidTr="002108EC">
        <w:trPr>
          <w:trHeight w:val="610"/>
          <w:jc w:val="center"/>
        </w:trPr>
        <w:tc>
          <w:tcPr>
            <w:tcW w:w="3151" w:type="dxa"/>
          </w:tcPr>
          <w:p w:rsidR="002108EC" w:rsidRPr="002108EC" w:rsidRDefault="002108EC" w:rsidP="002108EC">
            <w:pPr>
              <w:rPr>
                <w:sz w:val="24"/>
                <w:szCs w:val="24"/>
              </w:rPr>
            </w:pPr>
            <w:r w:rsidRPr="002108EC">
              <w:rPr>
                <w:rFonts w:hint="eastAsia"/>
                <w:sz w:val="24"/>
                <w:szCs w:val="24"/>
              </w:rPr>
              <w:t>Accountant</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3000-4000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Sales representative</w:t>
            </w:r>
          </w:p>
        </w:tc>
        <w:tc>
          <w:tcPr>
            <w:tcW w:w="1352" w:type="dxa"/>
          </w:tcPr>
          <w:p w:rsidR="002108EC" w:rsidRPr="002108EC" w:rsidRDefault="002108EC">
            <w:pPr>
              <w:rPr>
                <w:sz w:val="24"/>
                <w:szCs w:val="24"/>
              </w:rPr>
            </w:pPr>
            <w:r>
              <w:rPr>
                <w:rFonts w:hint="eastAsia"/>
                <w:sz w:val="24"/>
                <w:szCs w:val="24"/>
              </w:rPr>
              <w:t>Fair</w:t>
            </w:r>
          </w:p>
        </w:tc>
        <w:tc>
          <w:tcPr>
            <w:tcW w:w="2339" w:type="dxa"/>
          </w:tcPr>
          <w:p w:rsidR="002108EC" w:rsidRPr="002108EC" w:rsidRDefault="002108EC" w:rsidP="002108EC">
            <w:pPr>
              <w:rPr>
                <w:sz w:val="24"/>
                <w:szCs w:val="24"/>
              </w:rPr>
            </w:pPr>
            <w:r w:rsidRPr="002108EC">
              <w:rPr>
                <w:rFonts w:hint="eastAsia"/>
                <w:sz w:val="24"/>
                <w:szCs w:val="24"/>
              </w:rPr>
              <w:t xml:space="preserve">3000-6000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Office administration staff</w:t>
            </w:r>
          </w:p>
        </w:tc>
        <w:tc>
          <w:tcPr>
            <w:tcW w:w="1352" w:type="dxa"/>
          </w:tcPr>
          <w:p w:rsidR="002108EC" w:rsidRPr="002108EC" w:rsidRDefault="002108EC">
            <w:pPr>
              <w:rPr>
                <w:sz w:val="24"/>
                <w:szCs w:val="24"/>
              </w:rPr>
            </w:pPr>
            <w:r>
              <w:rPr>
                <w:rFonts w:hint="eastAsia"/>
                <w:sz w:val="24"/>
                <w:szCs w:val="24"/>
              </w:rPr>
              <w:t>So-so</w:t>
            </w:r>
          </w:p>
        </w:tc>
        <w:tc>
          <w:tcPr>
            <w:tcW w:w="2339" w:type="dxa"/>
          </w:tcPr>
          <w:p w:rsidR="002108EC" w:rsidRPr="002108EC" w:rsidRDefault="002108EC" w:rsidP="002108EC">
            <w:pPr>
              <w:rPr>
                <w:sz w:val="24"/>
                <w:szCs w:val="24"/>
              </w:rPr>
            </w:pPr>
            <w:r w:rsidRPr="002108EC">
              <w:rPr>
                <w:rFonts w:hint="eastAsia"/>
                <w:sz w:val="24"/>
                <w:szCs w:val="24"/>
              </w:rPr>
              <w:t xml:space="preserve">2800-4000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Technical worker</w:t>
            </w:r>
          </w:p>
        </w:tc>
        <w:tc>
          <w:tcPr>
            <w:tcW w:w="1352" w:type="dxa"/>
          </w:tcPr>
          <w:p w:rsidR="002108EC" w:rsidRPr="002108EC" w:rsidRDefault="002108EC">
            <w:pPr>
              <w:rPr>
                <w:sz w:val="24"/>
                <w:szCs w:val="24"/>
              </w:rPr>
            </w:pPr>
            <w:r>
              <w:rPr>
                <w:rFonts w:hint="eastAsia"/>
                <w:sz w:val="24"/>
                <w:szCs w:val="24"/>
              </w:rPr>
              <w:t>So-so</w:t>
            </w:r>
          </w:p>
        </w:tc>
        <w:tc>
          <w:tcPr>
            <w:tcW w:w="2339" w:type="dxa"/>
          </w:tcPr>
          <w:p w:rsidR="002108EC" w:rsidRPr="002108EC" w:rsidRDefault="002108EC" w:rsidP="002108EC">
            <w:pPr>
              <w:rPr>
                <w:sz w:val="24"/>
                <w:szCs w:val="24"/>
              </w:rPr>
            </w:pPr>
            <w:r w:rsidRPr="002108EC">
              <w:rPr>
                <w:rFonts w:hint="eastAsia"/>
                <w:sz w:val="24"/>
                <w:szCs w:val="24"/>
              </w:rPr>
              <w:t xml:space="preserve">3000-4500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Ordinary workers</w:t>
            </w:r>
          </w:p>
        </w:tc>
        <w:tc>
          <w:tcPr>
            <w:tcW w:w="1352" w:type="dxa"/>
          </w:tcPr>
          <w:p w:rsidR="002108EC" w:rsidRPr="002108EC" w:rsidRDefault="002108EC">
            <w:pPr>
              <w:rPr>
                <w:sz w:val="24"/>
                <w:szCs w:val="24"/>
              </w:rPr>
            </w:pPr>
            <w:r>
              <w:rPr>
                <w:rFonts w:hint="eastAsia"/>
                <w:sz w:val="24"/>
                <w:szCs w:val="24"/>
              </w:rPr>
              <w:t>So-so</w:t>
            </w:r>
          </w:p>
        </w:tc>
        <w:tc>
          <w:tcPr>
            <w:tcW w:w="2339" w:type="dxa"/>
          </w:tcPr>
          <w:p w:rsidR="002108EC" w:rsidRPr="002108EC" w:rsidRDefault="002108EC" w:rsidP="002108EC">
            <w:pPr>
              <w:rPr>
                <w:sz w:val="24"/>
                <w:szCs w:val="24"/>
              </w:rPr>
            </w:pPr>
            <w:r w:rsidRPr="002108EC">
              <w:rPr>
                <w:rFonts w:hint="eastAsia"/>
                <w:sz w:val="24"/>
                <w:szCs w:val="24"/>
              </w:rPr>
              <w:t xml:space="preserve">2500-3500 </w:t>
            </w:r>
          </w:p>
        </w:tc>
      </w:tr>
      <w:tr w:rsidR="002108EC" w:rsidTr="002108EC">
        <w:trPr>
          <w:trHeight w:val="610"/>
          <w:jc w:val="center"/>
        </w:trPr>
        <w:tc>
          <w:tcPr>
            <w:tcW w:w="3151" w:type="dxa"/>
          </w:tcPr>
          <w:p w:rsidR="002108EC" w:rsidRPr="002108EC" w:rsidRDefault="002108EC">
            <w:pPr>
              <w:rPr>
                <w:sz w:val="24"/>
                <w:szCs w:val="24"/>
              </w:rPr>
            </w:pPr>
            <w:r w:rsidRPr="002108EC">
              <w:rPr>
                <w:rFonts w:hint="eastAsia"/>
                <w:sz w:val="24"/>
                <w:szCs w:val="24"/>
              </w:rPr>
              <w:t xml:space="preserve">Drivers </w:t>
            </w:r>
          </w:p>
        </w:tc>
        <w:tc>
          <w:tcPr>
            <w:tcW w:w="1352" w:type="dxa"/>
          </w:tcPr>
          <w:p w:rsidR="002108EC" w:rsidRPr="002108EC" w:rsidRDefault="002108EC">
            <w:pPr>
              <w:rPr>
                <w:sz w:val="24"/>
                <w:szCs w:val="24"/>
              </w:rPr>
            </w:pPr>
            <w:r>
              <w:rPr>
                <w:rFonts w:hint="eastAsia"/>
                <w:sz w:val="24"/>
                <w:szCs w:val="24"/>
              </w:rPr>
              <w:t>Little</w:t>
            </w:r>
          </w:p>
        </w:tc>
        <w:tc>
          <w:tcPr>
            <w:tcW w:w="2339" w:type="dxa"/>
          </w:tcPr>
          <w:p w:rsidR="002108EC" w:rsidRPr="002108EC" w:rsidRDefault="002108EC" w:rsidP="002108EC">
            <w:pPr>
              <w:rPr>
                <w:sz w:val="24"/>
                <w:szCs w:val="24"/>
              </w:rPr>
            </w:pPr>
            <w:r w:rsidRPr="002108EC">
              <w:rPr>
                <w:rFonts w:hint="eastAsia"/>
                <w:sz w:val="24"/>
                <w:szCs w:val="24"/>
              </w:rPr>
              <w:t xml:space="preserve">2500-3000 </w:t>
            </w:r>
          </w:p>
        </w:tc>
      </w:tr>
      <w:tr w:rsidR="002108EC" w:rsidTr="002108EC">
        <w:trPr>
          <w:trHeight w:val="618"/>
          <w:jc w:val="center"/>
        </w:trPr>
        <w:tc>
          <w:tcPr>
            <w:tcW w:w="3151" w:type="dxa"/>
          </w:tcPr>
          <w:p w:rsidR="002108EC" w:rsidRPr="002108EC" w:rsidRDefault="002108EC">
            <w:pPr>
              <w:rPr>
                <w:sz w:val="24"/>
                <w:szCs w:val="24"/>
              </w:rPr>
            </w:pPr>
            <w:r w:rsidRPr="002108EC">
              <w:rPr>
                <w:rFonts w:hint="eastAsia"/>
                <w:sz w:val="24"/>
                <w:szCs w:val="24"/>
              </w:rPr>
              <w:t>Security staff</w:t>
            </w:r>
          </w:p>
        </w:tc>
        <w:tc>
          <w:tcPr>
            <w:tcW w:w="1352" w:type="dxa"/>
          </w:tcPr>
          <w:p w:rsidR="002108EC" w:rsidRPr="002108EC" w:rsidRDefault="002108EC">
            <w:pPr>
              <w:rPr>
                <w:sz w:val="24"/>
                <w:szCs w:val="24"/>
              </w:rPr>
            </w:pPr>
            <w:r>
              <w:rPr>
                <w:rFonts w:hint="eastAsia"/>
                <w:sz w:val="24"/>
                <w:szCs w:val="24"/>
              </w:rPr>
              <w:t>Little</w:t>
            </w:r>
          </w:p>
        </w:tc>
        <w:tc>
          <w:tcPr>
            <w:tcW w:w="2339" w:type="dxa"/>
          </w:tcPr>
          <w:p w:rsidR="002108EC" w:rsidRPr="002108EC" w:rsidRDefault="002108EC" w:rsidP="002108EC">
            <w:pPr>
              <w:rPr>
                <w:sz w:val="24"/>
                <w:szCs w:val="24"/>
              </w:rPr>
            </w:pPr>
            <w:r w:rsidRPr="002108EC">
              <w:rPr>
                <w:rFonts w:hint="eastAsia"/>
                <w:sz w:val="24"/>
                <w:szCs w:val="24"/>
              </w:rPr>
              <w:t xml:space="preserve">2000-2800 </w:t>
            </w:r>
          </w:p>
        </w:tc>
      </w:tr>
    </w:tbl>
    <w:p w:rsidR="005A6625" w:rsidRDefault="005A6625">
      <w:pPr>
        <w:rPr>
          <w:sz w:val="24"/>
          <w:szCs w:val="24"/>
        </w:rPr>
      </w:pPr>
    </w:p>
    <w:p w:rsidR="005A6625" w:rsidRPr="00651936" w:rsidRDefault="00AD534E" w:rsidP="00651936">
      <w:pPr>
        <w:pStyle w:val="3"/>
        <w:rPr>
          <w:sz w:val="24"/>
          <w:szCs w:val="24"/>
        </w:rPr>
      </w:pPr>
      <w:r w:rsidRPr="00651936">
        <w:rPr>
          <w:rFonts w:hint="eastAsia"/>
          <w:sz w:val="24"/>
          <w:szCs w:val="24"/>
        </w:rPr>
        <w:t>3.</w:t>
      </w:r>
      <w:r w:rsidR="0025504E" w:rsidRPr="00651936">
        <w:rPr>
          <w:rFonts w:hint="eastAsia"/>
          <w:sz w:val="24"/>
          <w:szCs w:val="24"/>
        </w:rPr>
        <w:t>7</w:t>
      </w:r>
      <w:r w:rsidRPr="00651936">
        <w:rPr>
          <w:rFonts w:hint="eastAsia"/>
          <w:sz w:val="24"/>
          <w:szCs w:val="24"/>
        </w:rPr>
        <w:t>.4</w:t>
      </w:r>
      <w:r w:rsidR="0025504E" w:rsidRPr="00651936">
        <w:rPr>
          <w:rFonts w:hint="eastAsia"/>
          <w:sz w:val="24"/>
          <w:szCs w:val="24"/>
        </w:rPr>
        <w:t xml:space="preserve"> </w:t>
      </w:r>
      <w:r w:rsidRPr="00651936">
        <w:rPr>
          <w:rFonts w:hint="eastAsia"/>
          <w:sz w:val="24"/>
          <w:szCs w:val="24"/>
        </w:rPr>
        <w:t>Introduction of local educational resources</w:t>
      </w:r>
    </w:p>
    <w:p w:rsidR="005A6625" w:rsidRDefault="00AD534E">
      <w:pPr>
        <w:rPr>
          <w:sz w:val="24"/>
          <w:szCs w:val="24"/>
        </w:rPr>
      </w:pPr>
      <w:r>
        <w:rPr>
          <w:sz w:val="24"/>
          <w:szCs w:val="24"/>
        </w:rPr>
        <w:t xml:space="preserve">There are 19 higher education institutions within the territory of </w:t>
      </w:r>
      <w:proofErr w:type="spellStart"/>
      <w:r>
        <w:rPr>
          <w:sz w:val="24"/>
          <w:szCs w:val="24"/>
        </w:rPr>
        <w:t>Pidu</w:t>
      </w:r>
      <w:proofErr w:type="spellEnd"/>
      <w:r>
        <w:rPr>
          <w:sz w:val="24"/>
          <w:szCs w:val="24"/>
        </w:rPr>
        <w:t xml:space="preserve"> District (ten undergraduate degree-conferring universities, five junior colleges, four vocational schools), a figure that is the highest among all districts, counties and cities of Chengdu.</w:t>
      </w:r>
    </w:p>
    <w:p w:rsidR="005A6625" w:rsidRDefault="00AD534E">
      <w:pPr>
        <w:rPr>
          <w:sz w:val="24"/>
          <w:szCs w:val="24"/>
        </w:rPr>
      </w:pPr>
      <w:r>
        <w:rPr>
          <w:sz w:val="24"/>
          <w:szCs w:val="24"/>
        </w:rPr>
        <w:t>Universities</w:t>
      </w:r>
    </w:p>
    <w:p w:rsidR="005A6625" w:rsidRDefault="00AD534E">
      <w:pPr>
        <w:rPr>
          <w:sz w:val="24"/>
          <w:szCs w:val="24"/>
        </w:rPr>
      </w:pPr>
      <w:r>
        <w:rPr>
          <w:sz w:val="24"/>
          <w:szCs w:val="24"/>
        </w:rPr>
        <w:t>(1) University of Electronic Science and Technology of China (</w:t>
      </w:r>
      <w:proofErr w:type="spellStart"/>
      <w:r>
        <w:rPr>
          <w:sz w:val="24"/>
          <w:szCs w:val="24"/>
        </w:rPr>
        <w:t>Qingshuihe</w:t>
      </w:r>
      <w:proofErr w:type="spellEnd"/>
      <w:r>
        <w:rPr>
          <w:sz w:val="24"/>
          <w:szCs w:val="24"/>
        </w:rPr>
        <w:t xml:space="preserve"> campus) higher education institution directly affiliated to the Ministry of Education, Project 985, Project 211</w:t>
      </w:r>
    </w:p>
    <w:p w:rsidR="005A6625" w:rsidRDefault="00AD534E">
      <w:pPr>
        <w:rPr>
          <w:sz w:val="24"/>
          <w:szCs w:val="24"/>
        </w:rPr>
      </w:pPr>
      <w:r>
        <w:rPr>
          <w:sz w:val="24"/>
          <w:szCs w:val="24"/>
        </w:rPr>
        <w:t xml:space="preserve">(2) Southwest </w:t>
      </w:r>
      <w:proofErr w:type="spellStart"/>
      <w:r>
        <w:rPr>
          <w:sz w:val="24"/>
          <w:szCs w:val="24"/>
        </w:rPr>
        <w:t>Jiaotong</w:t>
      </w:r>
      <w:proofErr w:type="spellEnd"/>
      <w:r>
        <w:rPr>
          <w:sz w:val="24"/>
          <w:szCs w:val="24"/>
        </w:rPr>
        <w:t xml:space="preserve"> University (</w:t>
      </w:r>
      <w:proofErr w:type="spellStart"/>
      <w:r>
        <w:rPr>
          <w:sz w:val="24"/>
          <w:szCs w:val="24"/>
        </w:rPr>
        <w:t>Xipu</w:t>
      </w:r>
      <w:proofErr w:type="spellEnd"/>
      <w:r>
        <w:rPr>
          <w:sz w:val="24"/>
          <w:szCs w:val="24"/>
        </w:rPr>
        <w:t xml:space="preserve"> campus) higher education institution directly affiliated to the Ministry of Education, Project 211, Plan 2011</w:t>
      </w:r>
    </w:p>
    <w:p w:rsidR="005A6625" w:rsidRDefault="00AD534E">
      <w:pPr>
        <w:rPr>
          <w:sz w:val="24"/>
          <w:szCs w:val="24"/>
        </w:rPr>
      </w:pPr>
      <w:r>
        <w:rPr>
          <w:sz w:val="24"/>
          <w:szCs w:val="24"/>
        </w:rPr>
        <w:t xml:space="preserve">(3) </w:t>
      </w:r>
      <w:proofErr w:type="spellStart"/>
      <w:r>
        <w:rPr>
          <w:sz w:val="24"/>
          <w:szCs w:val="24"/>
        </w:rPr>
        <w:t>Xihua</w:t>
      </w:r>
      <w:proofErr w:type="spellEnd"/>
      <w:r>
        <w:rPr>
          <w:sz w:val="24"/>
          <w:szCs w:val="24"/>
        </w:rPr>
        <w:t xml:space="preserve"> University (main campus) </w:t>
      </w:r>
    </w:p>
    <w:p w:rsidR="005A6625" w:rsidRDefault="00AD534E">
      <w:pPr>
        <w:rPr>
          <w:sz w:val="24"/>
          <w:szCs w:val="24"/>
        </w:rPr>
      </w:pPr>
      <w:r>
        <w:rPr>
          <w:sz w:val="24"/>
          <w:szCs w:val="24"/>
        </w:rPr>
        <w:lastRenderedPageBreak/>
        <w:t>(4) Chengdu University of T.C.M. (High and New Tech Area campus)</w:t>
      </w:r>
    </w:p>
    <w:p w:rsidR="005A6625" w:rsidRDefault="00AD534E">
      <w:pPr>
        <w:rPr>
          <w:sz w:val="24"/>
          <w:szCs w:val="24"/>
        </w:rPr>
      </w:pPr>
      <w:r>
        <w:rPr>
          <w:sz w:val="24"/>
          <w:szCs w:val="24"/>
        </w:rPr>
        <w:t>(5) Chengdu Technological University</w:t>
      </w:r>
    </w:p>
    <w:p w:rsidR="005A6625" w:rsidRDefault="00AD534E">
      <w:pPr>
        <w:rPr>
          <w:sz w:val="24"/>
          <w:szCs w:val="24"/>
        </w:rPr>
      </w:pPr>
      <w:r>
        <w:rPr>
          <w:sz w:val="24"/>
          <w:szCs w:val="24"/>
        </w:rPr>
        <w:t>(6) Sichuan University of Media and Communication</w:t>
      </w:r>
    </w:p>
    <w:p w:rsidR="005A6625" w:rsidRDefault="00AD534E">
      <w:pPr>
        <w:rPr>
          <w:sz w:val="24"/>
          <w:szCs w:val="24"/>
        </w:rPr>
      </w:pPr>
      <w:r>
        <w:rPr>
          <w:sz w:val="24"/>
          <w:szCs w:val="24"/>
        </w:rPr>
        <w:t>(7) Sichuan Technology and Business University (Chengdu campus)</w:t>
      </w:r>
    </w:p>
    <w:p w:rsidR="00180869" w:rsidRDefault="00180869">
      <w:pPr>
        <w:rPr>
          <w:sz w:val="24"/>
          <w:szCs w:val="24"/>
        </w:rPr>
      </w:pPr>
    </w:p>
    <w:p w:rsidR="005A6625" w:rsidRDefault="00AD534E">
      <w:pPr>
        <w:rPr>
          <w:sz w:val="24"/>
          <w:szCs w:val="24"/>
        </w:rPr>
      </w:pPr>
      <w:r>
        <w:rPr>
          <w:sz w:val="24"/>
          <w:szCs w:val="24"/>
        </w:rPr>
        <w:t>(8) Sichuan University Jincheng College</w:t>
      </w:r>
    </w:p>
    <w:p w:rsidR="005A6625" w:rsidRDefault="00AD534E">
      <w:pPr>
        <w:rPr>
          <w:sz w:val="24"/>
          <w:szCs w:val="24"/>
        </w:rPr>
      </w:pPr>
      <w:r>
        <w:rPr>
          <w:sz w:val="24"/>
          <w:szCs w:val="24"/>
        </w:rPr>
        <w:t>(9) Chengdu College of University of Electronic Science and Technology of China</w:t>
      </w:r>
    </w:p>
    <w:p w:rsidR="005A6625" w:rsidRDefault="00AD534E">
      <w:pPr>
        <w:rPr>
          <w:sz w:val="24"/>
          <w:szCs w:val="24"/>
        </w:rPr>
      </w:pPr>
      <w:r>
        <w:rPr>
          <w:sz w:val="24"/>
          <w:szCs w:val="24"/>
        </w:rPr>
        <w:t xml:space="preserve">(10) </w:t>
      </w:r>
      <w:proofErr w:type="spellStart"/>
      <w:r>
        <w:rPr>
          <w:sz w:val="24"/>
          <w:szCs w:val="24"/>
        </w:rPr>
        <w:t>Yinxing</w:t>
      </w:r>
      <w:proofErr w:type="spellEnd"/>
      <w:r>
        <w:rPr>
          <w:sz w:val="24"/>
          <w:szCs w:val="24"/>
        </w:rPr>
        <w:t xml:space="preserve"> Hospitality Management College of Chengdu University of Information Technology</w:t>
      </w:r>
    </w:p>
    <w:p w:rsidR="00850B0A" w:rsidRDefault="00850B0A">
      <w:pPr>
        <w:rPr>
          <w:sz w:val="24"/>
          <w:szCs w:val="24"/>
        </w:rPr>
      </w:pPr>
    </w:p>
    <w:p w:rsidR="005A6625" w:rsidRPr="00651936" w:rsidRDefault="00AD534E" w:rsidP="00651936">
      <w:pPr>
        <w:pStyle w:val="3"/>
        <w:rPr>
          <w:sz w:val="24"/>
          <w:szCs w:val="24"/>
        </w:rPr>
      </w:pPr>
      <w:r w:rsidRPr="00651936">
        <w:rPr>
          <w:rFonts w:hint="eastAsia"/>
          <w:sz w:val="24"/>
          <w:szCs w:val="24"/>
        </w:rPr>
        <w:t>3.</w:t>
      </w:r>
      <w:r w:rsidR="00604D99" w:rsidRPr="00651936">
        <w:rPr>
          <w:rFonts w:hint="eastAsia"/>
          <w:sz w:val="24"/>
          <w:szCs w:val="24"/>
        </w:rPr>
        <w:t>7</w:t>
      </w:r>
      <w:r w:rsidRPr="00651936">
        <w:rPr>
          <w:rFonts w:hint="eastAsia"/>
          <w:sz w:val="24"/>
          <w:szCs w:val="24"/>
        </w:rPr>
        <w:t>.5 About strike</w:t>
      </w:r>
    </w:p>
    <w:p w:rsidR="005A6625" w:rsidRDefault="00AD534E">
      <w:pPr>
        <w:rPr>
          <w:sz w:val="24"/>
          <w:szCs w:val="24"/>
        </w:rPr>
      </w:pPr>
      <w:r>
        <w:rPr>
          <w:rFonts w:hint="eastAsia"/>
          <w:sz w:val="24"/>
          <w:szCs w:val="24"/>
        </w:rPr>
        <w:t xml:space="preserve">There </w:t>
      </w:r>
      <w:r w:rsidR="00604D99">
        <w:rPr>
          <w:rFonts w:hint="eastAsia"/>
          <w:sz w:val="24"/>
          <w:szCs w:val="24"/>
        </w:rPr>
        <w:t>has been</w:t>
      </w:r>
      <w:r>
        <w:rPr>
          <w:rFonts w:hint="eastAsia"/>
          <w:sz w:val="24"/>
          <w:szCs w:val="24"/>
        </w:rPr>
        <w:t xml:space="preserve"> no strike in the last ten years.</w:t>
      </w:r>
    </w:p>
    <w:p w:rsidR="00850B0A" w:rsidRDefault="00850B0A">
      <w:pPr>
        <w:rPr>
          <w:sz w:val="24"/>
          <w:szCs w:val="24"/>
        </w:rPr>
      </w:pPr>
    </w:p>
    <w:p w:rsidR="00604D99" w:rsidRDefault="00604D99" w:rsidP="00651936">
      <w:pPr>
        <w:pStyle w:val="2"/>
        <w:rPr>
          <w:noProof/>
          <w:sz w:val="24"/>
          <w:szCs w:val="24"/>
        </w:rPr>
      </w:pPr>
      <w:r w:rsidRPr="00895EE8">
        <w:rPr>
          <w:rFonts w:hint="eastAsia"/>
        </w:rPr>
        <w:t>3.</w:t>
      </w:r>
      <w:r>
        <w:rPr>
          <w:rFonts w:hint="eastAsia"/>
        </w:rPr>
        <w:t>8</w:t>
      </w:r>
      <w:r w:rsidRPr="00895EE8">
        <w:rPr>
          <w:rFonts w:hint="eastAsia"/>
        </w:rPr>
        <w:t xml:space="preserve"> </w:t>
      </w:r>
      <w:r>
        <w:rPr>
          <w:rFonts w:hint="eastAsia"/>
        </w:rPr>
        <w:t>Average living cost</w:t>
      </w:r>
    </w:p>
    <w:tbl>
      <w:tblPr>
        <w:tblStyle w:val="ab"/>
        <w:tblW w:w="0" w:type="auto"/>
        <w:tblLook w:val="04A0" w:firstRow="1" w:lastRow="0" w:firstColumn="1" w:lastColumn="0" w:noHBand="0" w:noVBand="1"/>
      </w:tblPr>
      <w:tblGrid>
        <w:gridCol w:w="1640"/>
        <w:gridCol w:w="140"/>
        <w:gridCol w:w="6108"/>
        <w:gridCol w:w="844"/>
        <w:gridCol w:w="844"/>
      </w:tblGrid>
      <w:tr w:rsidR="002E423B" w:rsidRPr="002E423B" w:rsidTr="003306D7">
        <w:trPr>
          <w:trHeight w:val="288"/>
        </w:trPr>
        <w:tc>
          <w:tcPr>
            <w:tcW w:w="1640" w:type="dxa"/>
            <w:noWrap/>
            <w:hideMark/>
          </w:tcPr>
          <w:p w:rsidR="002E423B" w:rsidRPr="002E423B" w:rsidRDefault="002E423B">
            <w:pPr>
              <w:rPr>
                <w:b/>
                <w:bCs/>
                <w:sz w:val="24"/>
                <w:szCs w:val="24"/>
              </w:rPr>
            </w:pPr>
            <w:r w:rsidRPr="002E423B">
              <w:rPr>
                <w:b/>
                <w:bCs/>
                <w:sz w:val="24"/>
                <w:szCs w:val="24"/>
              </w:rPr>
              <w:t>Food</w:t>
            </w:r>
          </w:p>
        </w:tc>
        <w:tc>
          <w:tcPr>
            <w:tcW w:w="6248" w:type="dxa"/>
            <w:gridSpan w:val="2"/>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w:t>
            </w:r>
          </w:p>
        </w:tc>
        <w:tc>
          <w:tcPr>
            <w:tcW w:w="6248" w:type="dxa"/>
            <w:gridSpan w:val="2"/>
            <w:noWrap/>
            <w:hideMark/>
          </w:tcPr>
          <w:p w:rsidR="002E423B" w:rsidRPr="002E423B" w:rsidRDefault="002E423B">
            <w:pPr>
              <w:rPr>
                <w:sz w:val="24"/>
                <w:szCs w:val="24"/>
              </w:rPr>
            </w:pPr>
            <w:r w:rsidRPr="002E423B">
              <w:rPr>
                <w:sz w:val="24"/>
                <w:szCs w:val="24"/>
              </w:rPr>
              <w:t>Basic lunchtime menu in the business district</w:t>
            </w:r>
          </w:p>
        </w:tc>
        <w:tc>
          <w:tcPr>
            <w:tcW w:w="844" w:type="dxa"/>
            <w:noWrap/>
            <w:hideMark/>
          </w:tcPr>
          <w:p w:rsidR="002E423B" w:rsidRPr="002E423B" w:rsidRDefault="002E423B" w:rsidP="002E423B">
            <w:pPr>
              <w:jc w:val="left"/>
              <w:rPr>
                <w:sz w:val="24"/>
                <w:szCs w:val="24"/>
              </w:rPr>
            </w:pPr>
            <w:r w:rsidRPr="002E423B">
              <w:rPr>
                <w:sz w:val="24"/>
                <w:szCs w:val="24"/>
              </w:rPr>
              <w:t>26</w:t>
            </w:r>
          </w:p>
        </w:tc>
        <w:tc>
          <w:tcPr>
            <w:tcW w:w="844" w:type="dxa"/>
            <w:noWrap/>
            <w:hideMark/>
          </w:tcPr>
          <w:p w:rsidR="002E423B" w:rsidRPr="002E423B" w:rsidRDefault="002E423B" w:rsidP="002E423B">
            <w:pPr>
              <w:jc w:val="left"/>
              <w:rPr>
                <w:sz w:val="24"/>
                <w:szCs w:val="24"/>
              </w:rPr>
            </w:pPr>
            <w:r w:rsidRPr="002E423B">
              <w:rPr>
                <w:sz w:val="24"/>
                <w:szCs w:val="24"/>
              </w:rPr>
              <w:t>3.99</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2</w:t>
            </w:r>
          </w:p>
        </w:tc>
        <w:tc>
          <w:tcPr>
            <w:tcW w:w="6248" w:type="dxa"/>
            <w:gridSpan w:val="2"/>
            <w:noWrap/>
            <w:hideMark/>
          </w:tcPr>
          <w:p w:rsidR="002E423B" w:rsidRPr="002E423B" w:rsidRDefault="002E423B">
            <w:pPr>
              <w:rPr>
                <w:sz w:val="24"/>
                <w:szCs w:val="24"/>
              </w:rPr>
            </w:pPr>
            <w:r w:rsidRPr="002E423B">
              <w:rPr>
                <w:sz w:val="24"/>
                <w:szCs w:val="24"/>
              </w:rPr>
              <w:t>Combo meal in fast food restaurant</w:t>
            </w:r>
          </w:p>
        </w:tc>
        <w:tc>
          <w:tcPr>
            <w:tcW w:w="844" w:type="dxa"/>
            <w:noWrap/>
            <w:hideMark/>
          </w:tcPr>
          <w:p w:rsidR="002E423B" w:rsidRPr="002E423B" w:rsidRDefault="002E423B" w:rsidP="002E423B">
            <w:pPr>
              <w:jc w:val="left"/>
              <w:rPr>
                <w:sz w:val="24"/>
                <w:szCs w:val="24"/>
              </w:rPr>
            </w:pPr>
            <w:r w:rsidRPr="002E423B">
              <w:rPr>
                <w:sz w:val="24"/>
                <w:szCs w:val="24"/>
              </w:rPr>
              <w:t>30</w:t>
            </w:r>
          </w:p>
        </w:tc>
        <w:tc>
          <w:tcPr>
            <w:tcW w:w="844" w:type="dxa"/>
            <w:noWrap/>
            <w:hideMark/>
          </w:tcPr>
          <w:p w:rsidR="002E423B" w:rsidRPr="002E423B" w:rsidRDefault="002E423B" w:rsidP="002E423B">
            <w:pPr>
              <w:jc w:val="left"/>
              <w:rPr>
                <w:sz w:val="24"/>
                <w:szCs w:val="24"/>
              </w:rPr>
            </w:pPr>
            <w:r w:rsidRPr="002E423B">
              <w:rPr>
                <w:sz w:val="24"/>
                <w:szCs w:val="24"/>
              </w:rPr>
              <w:t>4.61</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3</w:t>
            </w:r>
          </w:p>
        </w:tc>
        <w:tc>
          <w:tcPr>
            <w:tcW w:w="6248" w:type="dxa"/>
            <w:gridSpan w:val="2"/>
            <w:noWrap/>
            <w:hideMark/>
          </w:tcPr>
          <w:p w:rsidR="002E423B" w:rsidRPr="002E423B" w:rsidRDefault="002E423B">
            <w:pPr>
              <w:rPr>
                <w:sz w:val="24"/>
                <w:szCs w:val="24"/>
              </w:rPr>
            </w:pPr>
            <w:r w:rsidRPr="002E423B">
              <w:rPr>
                <w:sz w:val="24"/>
                <w:szCs w:val="24"/>
              </w:rPr>
              <w:t xml:space="preserve">1 </w:t>
            </w:r>
            <w:proofErr w:type="spellStart"/>
            <w:r w:rsidRPr="002E423B">
              <w:rPr>
                <w:sz w:val="24"/>
                <w:szCs w:val="24"/>
              </w:rPr>
              <w:t>lb</w:t>
            </w:r>
            <w:proofErr w:type="spellEnd"/>
            <w:r w:rsidRPr="002E423B">
              <w:rPr>
                <w:sz w:val="24"/>
                <w:szCs w:val="24"/>
              </w:rPr>
              <w:t xml:space="preserve"> of boneless chicken breast</w:t>
            </w:r>
          </w:p>
        </w:tc>
        <w:tc>
          <w:tcPr>
            <w:tcW w:w="844" w:type="dxa"/>
            <w:noWrap/>
            <w:hideMark/>
          </w:tcPr>
          <w:p w:rsidR="002E423B" w:rsidRPr="002E423B" w:rsidRDefault="002E423B" w:rsidP="002E423B">
            <w:pPr>
              <w:jc w:val="left"/>
              <w:rPr>
                <w:sz w:val="24"/>
                <w:szCs w:val="24"/>
              </w:rPr>
            </w:pPr>
            <w:r w:rsidRPr="002E423B">
              <w:rPr>
                <w:sz w:val="24"/>
                <w:szCs w:val="24"/>
              </w:rPr>
              <w:t>14</w:t>
            </w:r>
          </w:p>
        </w:tc>
        <w:tc>
          <w:tcPr>
            <w:tcW w:w="844" w:type="dxa"/>
            <w:noWrap/>
            <w:hideMark/>
          </w:tcPr>
          <w:p w:rsidR="002E423B" w:rsidRPr="002E423B" w:rsidRDefault="002E423B" w:rsidP="002E423B">
            <w:pPr>
              <w:jc w:val="left"/>
              <w:rPr>
                <w:sz w:val="24"/>
                <w:szCs w:val="24"/>
              </w:rPr>
            </w:pPr>
            <w:r w:rsidRPr="002E423B">
              <w:rPr>
                <w:sz w:val="24"/>
                <w:szCs w:val="24"/>
              </w:rPr>
              <w:t>2.15</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4</w:t>
            </w:r>
          </w:p>
        </w:tc>
        <w:tc>
          <w:tcPr>
            <w:tcW w:w="6248" w:type="dxa"/>
            <w:gridSpan w:val="2"/>
            <w:noWrap/>
            <w:hideMark/>
          </w:tcPr>
          <w:p w:rsidR="002E423B" w:rsidRPr="002E423B" w:rsidRDefault="002E423B">
            <w:pPr>
              <w:rPr>
                <w:sz w:val="24"/>
                <w:szCs w:val="24"/>
              </w:rPr>
            </w:pPr>
            <w:r w:rsidRPr="002E423B">
              <w:rPr>
                <w:sz w:val="24"/>
                <w:szCs w:val="24"/>
              </w:rPr>
              <w:t>1 qt of whole fat milk</w:t>
            </w:r>
          </w:p>
        </w:tc>
        <w:tc>
          <w:tcPr>
            <w:tcW w:w="844" w:type="dxa"/>
            <w:noWrap/>
            <w:hideMark/>
          </w:tcPr>
          <w:p w:rsidR="002E423B" w:rsidRPr="002E423B" w:rsidRDefault="002E423B" w:rsidP="002E423B">
            <w:pPr>
              <w:jc w:val="left"/>
              <w:rPr>
                <w:sz w:val="24"/>
                <w:szCs w:val="24"/>
              </w:rPr>
            </w:pPr>
            <w:r w:rsidRPr="002E423B">
              <w:rPr>
                <w:sz w:val="24"/>
                <w:szCs w:val="24"/>
              </w:rPr>
              <w:t>13</w:t>
            </w:r>
          </w:p>
        </w:tc>
        <w:tc>
          <w:tcPr>
            <w:tcW w:w="844" w:type="dxa"/>
            <w:noWrap/>
            <w:hideMark/>
          </w:tcPr>
          <w:p w:rsidR="002E423B" w:rsidRPr="002E423B" w:rsidRDefault="002E423B" w:rsidP="002E423B">
            <w:pPr>
              <w:jc w:val="left"/>
              <w:rPr>
                <w:sz w:val="24"/>
                <w:szCs w:val="24"/>
              </w:rPr>
            </w:pPr>
            <w:r w:rsidRPr="002E423B">
              <w:rPr>
                <w:sz w:val="24"/>
                <w:szCs w:val="24"/>
              </w:rPr>
              <w:t>1.92</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5</w:t>
            </w:r>
          </w:p>
        </w:tc>
        <w:tc>
          <w:tcPr>
            <w:tcW w:w="6248" w:type="dxa"/>
            <w:gridSpan w:val="2"/>
            <w:noWrap/>
            <w:hideMark/>
          </w:tcPr>
          <w:p w:rsidR="002E423B" w:rsidRPr="002E423B" w:rsidRDefault="002E423B">
            <w:pPr>
              <w:rPr>
                <w:sz w:val="24"/>
                <w:szCs w:val="24"/>
              </w:rPr>
            </w:pPr>
            <w:r w:rsidRPr="002E423B">
              <w:rPr>
                <w:sz w:val="24"/>
                <w:szCs w:val="24"/>
              </w:rPr>
              <w:t>I dozen eggs, large</w:t>
            </w:r>
          </w:p>
        </w:tc>
        <w:tc>
          <w:tcPr>
            <w:tcW w:w="844" w:type="dxa"/>
            <w:noWrap/>
            <w:hideMark/>
          </w:tcPr>
          <w:p w:rsidR="002E423B" w:rsidRPr="002E423B" w:rsidRDefault="002E423B" w:rsidP="002E423B">
            <w:pPr>
              <w:jc w:val="left"/>
              <w:rPr>
                <w:sz w:val="24"/>
                <w:szCs w:val="24"/>
              </w:rPr>
            </w:pPr>
            <w:r w:rsidRPr="002E423B">
              <w:rPr>
                <w:sz w:val="24"/>
                <w:szCs w:val="24"/>
              </w:rPr>
              <w:t>17</w:t>
            </w:r>
          </w:p>
        </w:tc>
        <w:tc>
          <w:tcPr>
            <w:tcW w:w="844" w:type="dxa"/>
            <w:noWrap/>
            <w:hideMark/>
          </w:tcPr>
          <w:p w:rsidR="002E423B" w:rsidRPr="002E423B" w:rsidRDefault="002E423B" w:rsidP="002E423B">
            <w:pPr>
              <w:jc w:val="left"/>
              <w:rPr>
                <w:sz w:val="24"/>
                <w:szCs w:val="24"/>
              </w:rPr>
            </w:pPr>
            <w:r w:rsidRPr="002E423B">
              <w:rPr>
                <w:sz w:val="24"/>
                <w:szCs w:val="24"/>
              </w:rPr>
              <w:t>2.66</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6</w:t>
            </w:r>
          </w:p>
        </w:tc>
        <w:tc>
          <w:tcPr>
            <w:tcW w:w="6248" w:type="dxa"/>
            <w:gridSpan w:val="2"/>
            <w:noWrap/>
            <w:hideMark/>
          </w:tcPr>
          <w:p w:rsidR="002E423B" w:rsidRPr="002E423B" w:rsidRDefault="002E423B">
            <w:pPr>
              <w:rPr>
                <w:sz w:val="24"/>
                <w:szCs w:val="24"/>
              </w:rPr>
            </w:pPr>
            <w:r w:rsidRPr="002E423B">
              <w:rPr>
                <w:sz w:val="24"/>
                <w:szCs w:val="24"/>
              </w:rPr>
              <w:t xml:space="preserve">2 </w:t>
            </w:r>
            <w:proofErr w:type="spellStart"/>
            <w:r w:rsidRPr="002E423B">
              <w:rPr>
                <w:sz w:val="24"/>
                <w:szCs w:val="24"/>
              </w:rPr>
              <w:t>lb</w:t>
            </w:r>
            <w:proofErr w:type="spellEnd"/>
            <w:r w:rsidRPr="002E423B">
              <w:rPr>
                <w:sz w:val="24"/>
                <w:szCs w:val="24"/>
              </w:rPr>
              <w:t xml:space="preserve"> of tomatoes</w:t>
            </w:r>
          </w:p>
        </w:tc>
        <w:tc>
          <w:tcPr>
            <w:tcW w:w="844" w:type="dxa"/>
            <w:noWrap/>
            <w:hideMark/>
          </w:tcPr>
          <w:p w:rsidR="002E423B" w:rsidRPr="002E423B" w:rsidRDefault="002E423B" w:rsidP="002E423B">
            <w:pPr>
              <w:jc w:val="left"/>
              <w:rPr>
                <w:sz w:val="24"/>
                <w:szCs w:val="24"/>
              </w:rPr>
            </w:pPr>
            <w:r w:rsidRPr="002E423B">
              <w:rPr>
                <w:sz w:val="24"/>
                <w:szCs w:val="24"/>
              </w:rPr>
              <w:t>7</w:t>
            </w:r>
          </w:p>
        </w:tc>
        <w:tc>
          <w:tcPr>
            <w:tcW w:w="844" w:type="dxa"/>
            <w:noWrap/>
            <w:hideMark/>
          </w:tcPr>
          <w:p w:rsidR="002E423B" w:rsidRPr="002E423B" w:rsidRDefault="002E423B" w:rsidP="002E423B">
            <w:pPr>
              <w:jc w:val="left"/>
              <w:rPr>
                <w:sz w:val="24"/>
                <w:szCs w:val="24"/>
              </w:rPr>
            </w:pPr>
            <w:r w:rsidRPr="002E423B">
              <w:rPr>
                <w:sz w:val="24"/>
                <w:szCs w:val="24"/>
              </w:rPr>
              <w:t>1.13</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7</w:t>
            </w:r>
          </w:p>
        </w:tc>
        <w:tc>
          <w:tcPr>
            <w:tcW w:w="6248" w:type="dxa"/>
            <w:gridSpan w:val="2"/>
            <w:noWrap/>
            <w:hideMark/>
          </w:tcPr>
          <w:p w:rsidR="002E423B" w:rsidRPr="002E423B" w:rsidRDefault="002E423B">
            <w:pPr>
              <w:rPr>
                <w:sz w:val="24"/>
                <w:szCs w:val="24"/>
              </w:rPr>
            </w:pPr>
            <w:r w:rsidRPr="002E423B">
              <w:rPr>
                <w:sz w:val="24"/>
                <w:szCs w:val="24"/>
              </w:rPr>
              <w:t>16 oz of local cheese</w:t>
            </w:r>
          </w:p>
        </w:tc>
        <w:tc>
          <w:tcPr>
            <w:tcW w:w="844" w:type="dxa"/>
            <w:noWrap/>
            <w:hideMark/>
          </w:tcPr>
          <w:p w:rsidR="002E423B" w:rsidRPr="002E423B" w:rsidRDefault="002E423B" w:rsidP="002E423B">
            <w:pPr>
              <w:jc w:val="left"/>
              <w:rPr>
                <w:sz w:val="24"/>
                <w:szCs w:val="24"/>
              </w:rPr>
            </w:pPr>
            <w:r w:rsidRPr="002E423B">
              <w:rPr>
                <w:sz w:val="24"/>
                <w:szCs w:val="24"/>
              </w:rPr>
              <w:t>55</w:t>
            </w:r>
          </w:p>
        </w:tc>
        <w:tc>
          <w:tcPr>
            <w:tcW w:w="844" w:type="dxa"/>
            <w:noWrap/>
            <w:hideMark/>
          </w:tcPr>
          <w:p w:rsidR="002E423B" w:rsidRPr="002E423B" w:rsidRDefault="002E423B" w:rsidP="002E423B">
            <w:pPr>
              <w:jc w:val="left"/>
              <w:rPr>
                <w:sz w:val="24"/>
                <w:szCs w:val="24"/>
              </w:rPr>
            </w:pPr>
            <w:r w:rsidRPr="002E423B">
              <w:rPr>
                <w:sz w:val="24"/>
                <w:szCs w:val="24"/>
              </w:rPr>
              <w:t>8</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8</w:t>
            </w:r>
          </w:p>
        </w:tc>
        <w:tc>
          <w:tcPr>
            <w:tcW w:w="6248" w:type="dxa"/>
            <w:gridSpan w:val="2"/>
            <w:noWrap/>
            <w:hideMark/>
          </w:tcPr>
          <w:p w:rsidR="002E423B" w:rsidRPr="002E423B" w:rsidRDefault="002E423B">
            <w:pPr>
              <w:rPr>
                <w:sz w:val="24"/>
                <w:szCs w:val="24"/>
              </w:rPr>
            </w:pPr>
            <w:r w:rsidRPr="002E423B">
              <w:rPr>
                <w:sz w:val="24"/>
                <w:szCs w:val="24"/>
              </w:rPr>
              <w:t>16 oz domestic beer in the supermarket</w:t>
            </w:r>
          </w:p>
        </w:tc>
        <w:tc>
          <w:tcPr>
            <w:tcW w:w="844" w:type="dxa"/>
            <w:noWrap/>
            <w:hideMark/>
          </w:tcPr>
          <w:p w:rsidR="002E423B" w:rsidRPr="002E423B" w:rsidRDefault="002E423B" w:rsidP="002E423B">
            <w:pPr>
              <w:jc w:val="left"/>
              <w:rPr>
                <w:sz w:val="24"/>
                <w:szCs w:val="24"/>
              </w:rPr>
            </w:pPr>
            <w:r w:rsidRPr="002E423B">
              <w:rPr>
                <w:sz w:val="24"/>
                <w:szCs w:val="24"/>
              </w:rPr>
              <w:t>6</w:t>
            </w:r>
          </w:p>
        </w:tc>
        <w:tc>
          <w:tcPr>
            <w:tcW w:w="844" w:type="dxa"/>
            <w:noWrap/>
            <w:hideMark/>
          </w:tcPr>
          <w:p w:rsidR="002E423B" w:rsidRPr="002E423B" w:rsidRDefault="002E423B" w:rsidP="002E423B">
            <w:pPr>
              <w:jc w:val="left"/>
              <w:rPr>
                <w:sz w:val="24"/>
                <w:szCs w:val="24"/>
              </w:rPr>
            </w:pPr>
            <w:r w:rsidRPr="002E423B">
              <w:rPr>
                <w:sz w:val="24"/>
                <w:szCs w:val="24"/>
              </w:rPr>
              <w:t>0.94</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9</w:t>
            </w:r>
          </w:p>
        </w:tc>
        <w:tc>
          <w:tcPr>
            <w:tcW w:w="6248" w:type="dxa"/>
            <w:gridSpan w:val="2"/>
            <w:noWrap/>
            <w:hideMark/>
          </w:tcPr>
          <w:p w:rsidR="002E423B" w:rsidRPr="002E423B" w:rsidRDefault="002E423B">
            <w:pPr>
              <w:rPr>
                <w:sz w:val="24"/>
                <w:szCs w:val="24"/>
              </w:rPr>
            </w:pPr>
            <w:r w:rsidRPr="002E423B">
              <w:rPr>
                <w:sz w:val="24"/>
                <w:szCs w:val="24"/>
              </w:rPr>
              <w:t>1 bottle of red table wine</w:t>
            </w:r>
          </w:p>
        </w:tc>
        <w:tc>
          <w:tcPr>
            <w:tcW w:w="844" w:type="dxa"/>
            <w:noWrap/>
            <w:hideMark/>
          </w:tcPr>
          <w:p w:rsidR="002E423B" w:rsidRPr="002E423B" w:rsidRDefault="002E423B" w:rsidP="002E423B">
            <w:pPr>
              <w:jc w:val="left"/>
              <w:rPr>
                <w:sz w:val="24"/>
                <w:szCs w:val="24"/>
              </w:rPr>
            </w:pPr>
            <w:r w:rsidRPr="002E423B">
              <w:rPr>
                <w:sz w:val="24"/>
                <w:szCs w:val="24"/>
              </w:rPr>
              <w:t>108</w:t>
            </w:r>
          </w:p>
        </w:tc>
        <w:tc>
          <w:tcPr>
            <w:tcW w:w="844" w:type="dxa"/>
            <w:noWrap/>
            <w:hideMark/>
          </w:tcPr>
          <w:p w:rsidR="002E423B" w:rsidRPr="002E423B" w:rsidRDefault="002E423B" w:rsidP="002E423B">
            <w:pPr>
              <w:jc w:val="left"/>
              <w:rPr>
                <w:sz w:val="24"/>
                <w:szCs w:val="24"/>
              </w:rPr>
            </w:pPr>
            <w:r w:rsidRPr="002E423B">
              <w:rPr>
                <w:sz w:val="24"/>
                <w:szCs w:val="24"/>
              </w:rPr>
              <w:t>17</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lastRenderedPageBreak/>
              <w:t>10</w:t>
            </w:r>
          </w:p>
        </w:tc>
        <w:tc>
          <w:tcPr>
            <w:tcW w:w="6248" w:type="dxa"/>
            <w:gridSpan w:val="2"/>
            <w:noWrap/>
            <w:hideMark/>
          </w:tcPr>
          <w:p w:rsidR="002E423B" w:rsidRPr="002E423B" w:rsidRDefault="002E423B">
            <w:pPr>
              <w:rPr>
                <w:sz w:val="24"/>
                <w:szCs w:val="24"/>
              </w:rPr>
            </w:pPr>
            <w:r w:rsidRPr="002E423B">
              <w:rPr>
                <w:sz w:val="24"/>
                <w:szCs w:val="24"/>
              </w:rPr>
              <w:t xml:space="preserve">2 liters of </w:t>
            </w:r>
            <w:proofErr w:type="spellStart"/>
            <w:r w:rsidRPr="002E423B">
              <w:rPr>
                <w:sz w:val="24"/>
                <w:szCs w:val="24"/>
              </w:rPr>
              <w:t>Coca-cola</w:t>
            </w:r>
            <w:proofErr w:type="spellEnd"/>
          </w:p>
        </w:tc>
        <w:tc>
          <w:tcPr>
            <w:tcW w:w="844" w:type="dxa"/>
            <w:noWrap/>
            <w:hideMark/>
          </w:tcPr>
          <w:p w:rsidR="002E423B" w:rsidRPr="002E423B" w:rsidRDefault="002E423B" w:rsidP="002E423B">
            <w:pPr>
              <w:jc w:val="left"/>
              <w:rPr>
                <w:sz w:val="24"/>
                <w:szCs w:val="24"/>
              </w:rPr>
            </w:pPr>
            <w:r w:rsidRPr="002E423B">
              <w:rPr>
                <w:sz w:val="24"/>
                <w:szCs w:val="24"/>
              </w:rPr>
              <w:t>11</w:t>
            </w:r>
          </w:p>
        </w:tc>
        <w:tc>
          <w:tcPr>
            <w:tcW w:w="844" w:type="dxa"/>
            <w:noWrap/>
            <w:hideMark/>
          </w:tcPr>
          <w:p w:rsidR="002E423B" w:rsidRPr="002E423B" w:rsidRDefault="002E423B" w:rsidP="002E423B">
            <w:pPr>
              <w:jc w:val="left"/>
              <w:rPr>
                <w:sz w:val="24"/>
                <w:szCs w:val="24"/>
              </w:rPr>
            </w:pPr>
            <w:r w:rsidRPr="002E423B">
              <w:rPr>
                <w:sz w:val="24"/>
                <w:szCs w:val="24"/>
              </w:rPr>
              <w:t>1.62</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11</w:t>
            </w:r>
          </w:p>
        </w:tc>
        <w:tc>
          <w:tcPr>
            <w:tcW w:w="6248" w:type="dxa"/>
            <w:gridSpan w:val="2"/>
            <w:noWrap/>
            <w:hideMark/>
          </w:tcPr>
          <w:p w:rsidR="002E423B" w:rsidRPr="002E423B" w:rsidRDefault="002E423B">
            <w:pPr>
              <w:rPr>
                <w:sz w:val="24"/>
                <w:szCs w:val="24"/>
              </w:rPr>
            </w:pPr>
            <w:r w:rsidRPr="002E423B">
              <w:rPr>
                <w:sz w:val="24"/>
                <w:szCs w:val="24"/>
              </w:rPr>
              <w:t>1 box of cereals</w:t>
            </w:r>
          </w:p>
        </w:tc>
        <w:tc>
          <w:tcPr>
            <w:tcW w:w="844" w:type="dxa"/>
            <w:noWrap/>
            <w:hideMark/>
          </w:tcPr>
          <w:p w:rsidR="002E423B" w:rsidRPr="002E423B" w:rsidRDefault="002E423B" w:rsidP="002E423B">
            <w:pPr>
              <w:jc w:val="left"/>
              <w:rPr>
                <w:sz w:val="24"/>
                <w:szCs w:val="24"/>
              </w:rPr>
            </w:pPr>
            <w:r w:rsidRPr="002E423B">
              <w:rPr>
                <w:sz w:val="24"/>
                <w:szCs w:val="24"/>
              </w:rPr>
              <w:t>20</w:t>
            </w:r>
          </w:p>
        </w:tc>
        <w:tc>
          <w:tcPr>
            <w:tcW w:w="844" w:type="dxa"/>
            <w:noWrap/>
            <w:hideMark/>
          </w:tcPr>
          <w:p w:rsidR="002E423B" w:rsidRPr="002E423B" w:rsidRDefault="002E423B" w:rsidP="002E423B">
            <w:pPr>
              <w:jc w:val="left"/>
              <w:rPr>
                <w:sz w:val="24"/>
                <w:szCs w:val="24"/>
              </w:rPr>
            </w:pPr>
            <w:r w:rsidRPr="002E423B">
              <w:rPr>
                <w:sz w:val="24"/>
                <w:szCs w:val="24"/>
              </w:rPr>
              <w:t>3</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12</w:t>
            </w:r>
          </w:p>
        </w:tc>
        <w:tc>
          <w:tcPr>
            <w:tcW w:w="6248" w:type="dxa"/>
            <w:gridSpan w:val="2"/>
            <w:noWrap/>
            <w:hideMark/>
          </w:tcPr>
          <w:p w:rsidR="002E423B" w:rsidRPr="002E423B" w:rsidRDefault="002E423B">
            <w:pPr>
              <w:rPr>
                <w:sz w:val="24"/>
                <w:szCs w:val="24"/>
              </w:rPr>
            </w:pPr>
            <w:r w:rsidRPr="002E423B">
              <w:rPr>
                <w:sz w:val="24"/>
                <w:szCs w:val="24"/>
              </w:rPr>
              <w:t xml:space="preserve">1/2 </w:t>
            </w:r>
            <w:proofErr w:type="spellStart"/>
            <w:r w:rsidRPr="002E423B">
              <w:rPr>
                <w:sz w:val="24"/>
                <w:szCs w:val="24"/>
              </w:rPr>
              <w:t>lb</w:t>
            </w:r>
            <w:proofErr w:type="spellEnd"/>
            <w:r w:rsidRPr="002E423B">
              <w:rPr>
                <w:sz w:val="24"/>
                <w:szCs w:val="24"/>
              </w:rPr>
              <w:t xml:space="preserve"> of coffee</w:t>
            </w:r>
          </w:p>
        </w:tc>
        <w:tc>
          <w:tcPr>
            <w:tcW w:w="844" w:type="dxa"/>
            <w:noWrap/>
            <w:hideMark/>
          </w:tcPr>
          <w:p w:rsidR="002E423B" w:rsidRPr="002E423B" w:rsidRDefault="002E423B" w:rsidP="002E423B">
            <w:pPr>
              <w:jc w:val="left"/>
              <w:rPr>
                <w:sz w:val="24"/>
                <w:szCs w:val="24"/>
              </w:rPr>
            </w:pPr>
            <w:r w:rsidRPr="002E423B">
              <w:rPr>
                <w:sz w:val="24"/>
                <w:szCs w:val="24"/>
              </w:rPr>
              <w:t>50</w:t>
            </w:r>
          </w:p>
        </w:tc>
        <w:tc>
          <w:tcPr>
            <w:tcW w:w="844" w:type="dxa"/>
            <w:noWrap/>
            <w:hideMark/>
          </w:tcPr>
          <w:p w:rsidR="002E423B" w:rsidRPr="002E423B" w:rsidRDefault="002E423B" w:rsidP="002E423B">
            <w:pPr>
              <w:jc w:val="left"/>
              <w:rPr>
                <w:sz w:val="24"/>
                <w:szCs w:val="24"/>
              </w:rPr>
            </w:pPr>
            <w:r w:rsidRPr="002E423B">
              <w:rPr>
                <w:sz w:val="24"/>
                <w:szCs w:val="24"/>
              </w:rPr>
              <w:t>7.7</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13</w:t>
            </w:r>
          </w:p>
        </w:tc>
        <w:tc>
          <w:tcPr>
            <w:tcW w:w="6248" w:type="dxa"/>
            <w:gridSpan w:val="2"/>
            <w:noWrap/>
            <w:hideMark/>
          </w:tcPr>
          <w:p w:rsidR="002E423B" w:rsidRPr="002E423B" w:rsidRDefault="002E423B">
            <w:pPr>
              <w:rPr>
                <w:sz w:val="24"/>
                <w:szCs w:val="24"/>
              </w:rPr>
            </w:pPr>
            <w:r w:rsidRPr="002E423B">
              <w:rPr>
                <w:sz w:val="24"/>
                <w:szCs w:val="24"/>
              </w:rPr>
              <w:t>1 loaf of fresh white bread</w:t>
            </w:r>
          </w:p>
        </w:tc>
        <w:tc>
          <w:tcPr>
            <w:tcW w:w="844" w:type="dxa"/>
            <w:noWrap/>
            <w:hideMark/>
          </w:tcPr>
          <w:p w:rsidR="002E423B" w:rsidRPr="002E423B" w:rsidRDefault="002E423B" w:rsidP="002E423B">
            <w:pPr>
              <w:jc w:val="left"/>
              <w:rPr>
                <w:sz w:val="24"/>
                <w:szCs w:val="24"/>
              </w:rPr>
            </w:pPr>
            <w:r w:rsidRPr="002E423B">
              <w:rPr>
                <w:sz w:val="24"/>
                <w:szCs w:val="24"/>
              </w:rPr>
              <w:t>9</w:t>
            </w:r>
          </w:p>
        </w:tc>
        <w:tc>
          <w:tcPr>
            <w:tcW w:w="844" w:type="dxa"/>
            <w:noWrap/>
            <w:hideMark/>
          </w:tcPr>
          <w:p w:rsidR="002E423B" w:rsidRPr="002E423B" w:rsidRDefault="002E423B" w:rsidP="002E423B">
            <w:pPr>
              <w:jc w:val="left"/>
              <w:rPr>
                <w:sz w:val="24"/>
                <w:szCs w:val="24"/>
              </w:rPr>
            </w:pPr>
            <w:r w:rsidRPr="002E423B">
              <w:rPr>
                <w:sz w:val="24"/>
                <w:szCs w:val="24"/>
              </w:rPr>
              <w:t>1.36</w:t>
            </w:r>
          </w:p>
        </w:tc>
      </w:tr>
      <w:tr w:rsidR="002E423B" w:rsidRPr="002E423B" w:rsidTr="003306D7">
        <w:trPr>
          <w:trHeight w:val="288"/>
        </w:trPr>
        <w:tc>
          <w:tcPr>
            <w:tcW w:w="9576" w:type="dxa"/>
            <w:gridSpan w:val="5"/>
            <w:noWrap/>
            <w:hideMark/>
          </w:tcPr>
          <w:p w:rsidR="002E423B" w:rsidRPr="002E423B" w:rsidRDefault="002E423B" w:rsidP="002E423B">
            <w:pPr>
              <w:jc w:val="left"/>
              <w:rPr>
                <w:sz w:val="24"/>
                <w:szCs w:val="24"/>
              </w:rPr>
            </w:pPr>
            <w:r w:rsidRPr="002E423B">
              <w:rPr>
                <w:sz w:val="24"/>
                <w:szCs w:val="24"/>
              </w:rPr>
              <w:t> </w:t>
            </w:r>
          </w:p>
        </w:tc>
      </w:tr>
      <w:tr w:rsidR="002E423B" w:rsidRPr="002E423B" w:rsidTr="003306D7">
        <w:trPr>
          <w:trHeight w:val="288"/>
        </w:trPr>
        <w:tc>
          <w:tcPr>
            <w:tcW w:w="1640" w:type="dxa"/>
            <w:noWrap/>
            <w:hideMark/>
          </w:tcPr>
          <w:p w:rsidR="002E423B" w:rsidRPr="002E423B" w:rsidRDefault="002E423B">
            <w:pPr>
              <w:rPr>
                <w:b/>
                <w:bCs/>
                <w:sz w:val="24"/>
                <w:szCs w:val="24"/>
              </w:rPr>
            </w:pPr>
            <w:r w:rsidRPr="002E423B">
              <w:rPr>
                <w:b/>
                <w:bCs/>
                <w:sz w:val="24"/>
                <w:szCs w:val="24"/>
              </w:rPr>
              <w:t>Housing</w:t>
            </w:r>
          </w:p>
        </w:tc>
        <w:tc>
          <w:tcPr>
            <w:tcW w:w="6248" w:type="dxa"/>
            <w:gridSpan w:val="2"/>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w:t>
            </w:r>
          </w:p>
        </w:tc>
        <w:tc>
          <w:tcPr>
            <w:tcW w:w="6248" w:type="dxa"/>
            <w:gridSpan w:val="2"/>
            <w:noWrap/>
            <w:hideMark/>
          </w:tcPr>
          <w:p w:rsidR="002E423B" w:rsidRPr="002E423B" w:rsidRDefault="002E423B">
            <w:pPr>
              <w:rPr>
                <w:sz w:val="24"/>
                <w:szCs w:val="24"/>
              </w:rPr>
            </w:pPr>
            <w:r w:rsidRPr="002E423B">
              <w:rPr>
                <w:sz w:val="24"/>
                <w:szCs w:val="24"/>
              </w:rPr>
              <w:t xml:space="preserve">Monthly rent for 900 </w:t>
            </w:r>
            <w:proofErr w:type="spellStart"/>
            <w:r w:rsidRPr="002E423B">
              <w:rPr>
                <w:sz w:val="24"/>
                <w:szCs w:val="24"/>
              </w:rPr>
              <w:t>sqft</w:t>
            </w:r>
            <w:proofErr w:type="spellEnd"/>
            <w:r w:rsidRPr="002E423B">
              <w:rPr>
                <w:sz w:val="24"/>
                <w:szCs w:val="24"/>
              </w:rPr>
              <w:t xml:space="preserve"> furnished accommodation in expensive area</w:t>
            </w:r>
          </w:p>
        </w:tc>
        <w:tc>
          <w:tcPr>
            <w:tcW w:w="844" w:type="dxa"/>
            <w:noWrap/>
            <w:hideMark/>
          </w:tcPr>
          <w:p w:rsidR="002E423B" w:rsidRPr="002E423B" w:rsidRDefault="002E423B" w:rsidP="002E423B">
            <w:pPr>
              <w:jc w:val="left"/>
              <w:rPr>
                <w:sz w:val="24"/>
                <w:szCs w:val="24"/>
              </w:rPr>
            </w:pPr>
            <w:r w:rsidRPr="002E423B">
              <w:rPr>
                <w:sz w:val="24"/>
                <w:szCs w:val="24"/>
              </w:rPr>
              <w:t>5056</w:t>
            </w:r>
          </w:p>
        </w:tc>
        <w:tc>
          <w:tcPr>
            <w:tcW w:w="844" w:type="dxa"/>
            <w:noWrap/>
            <w:hideMark/>
          </w:tcPr>
          <w:p w:rsidR="002E423B" w:rsidRPr="002E423B" w:rsidRDefault="002E423B" w:rsidP="002E423B">
            <w:pPr>
              <w:jc w:val="left"/>
              <w:rPr>
                <w:sz w:val="24"/>
                <w:szCs w:val="24"/>
              </w:rPr>
            </w:pPr>
            <w:r w:rsidRPr="002E423B">
              <w:rPr>
                <w:sz w:val="24"/>
                <w:szCs w:val="24"/>
              </w:rPr>
              <w:t>777</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2</w:t>
            </w:r>
          </w:p>
        </w:tc>
        <w:tc>
          <w:tcPr>
            <w:tcW w:w="6248" w:type="dxa"/>
            <w:gridSpan w:val="2"/>
            <w:noWrap/>
            <w:hideMark/>
          </w:tcPr>
          <w:p w:rsidR="002E423B" w:rsidRPr="002E423B" w:rsidRDefault="002E423B">
            <w:pPr>
              <w:rPr>
                <w:sz w:val="24"/>
                <w:szCs w:val="24"/>
              </w:rPr>
            </w:pPr>
            <w:r w:rsidRPr="002E423B">
              <w:rPr>
                <w:sz w:val="24"/>
                <w:szCs w:val="24"/>
              </w:rPr>
              <w:t xml:space="preserve">Monthly rent for 900 </w:t>
            </w:r>
            <w:proofErr w:type="spellStart"/>
            <w:r w:rsidRPr="002E423B">
              <w:rPr>
                <w:sz w:val="24"/>
                <w:szCs w:val="24"/>
              </w:rPr>
              <w:t>sqft</w:t>
            </w:r>
            <w:proofErr w:type="spellEnd"/>
            <w:r w:rsidRPr="002E423B">
              <w:rPr>
                <w:sz w:val="24"/>
                <w:szCs w:val="24"/>
              </w:rPr>
              <w:t xml:space="preserve"> furnished accommodation in normal area</w:t>
            </w:r>
          </w:p>
        </w:tc>
        <w:tc>
          <w:tcPr>
            <w:tcW w:w="844" w:type="dxa"/>
            <w:noWrap/>
            <w:hideMark/>
          </w:tcPr>
          <w:p w:rsidR="002E423B" w:rsidRPr="002E423B" w:rsidRDefault="002E423B" w:rsidP="002E423B">
            <w:pPr>
              <w:jc w:val="left"/>
              <w:rPr>
                <w:sz w:val="24"/>
                <w:szCs w:val="24"/>
              </w:rPr>
            </w:pPr>
            <w:r w:rsidRPr="002E423B">
              <w:rPr>
                <w:sz w:val="24"/>
                <w:szCs w:val="24"/>
              </w:rPr>
              <w:t>2563</w:t>
            </w:r>
          </w:p>
        </w:tc>
        <w:tc>
          <w:tcPr>
            <w:tcW w:w="844" w:type="dxa"/>
            <w:noWrap/>
            <w:hideMark/>
          </w:tcPr>
          <w:p w:rsidR="002E423B" w:rsidRPr="002E423B" w:rsidRDefault="002E423B" w:rsidP="002E423B">
            <w:pPr>
              <w:jc w:val="left"/>
              <w:rPr>
                <w:sz w:val="24"/>
                <w:szCs w:val="24"/>
              </w:rPr>
            </w:pPr>
            <w:r w:rsidRPr="002E423B">
              <w:rPr>
                <w:sz w:val="24"/>
                <w:szCs w:val="24"/>
              </w:rPr>
              <w:t>394</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3</w:t>
            </w:r>
          </w:p>
        </w:tc>
        <w:tc>
          <w:tcPr>
            <w:tcW w:w="6248" w:type="dxa"/>
            <w:gridSpan w:val="2"/>
            <w:noWrap/>
            <w:hideMark/>
          </w:tcPr>
          <w:p w:rsidR="002E423B" w:rsidRPr="002E423B" w:rsidRDefault="002E423B">
            <w:pPr>
              <w:rPr>
                <w:sz w:val="24"/>
                <w:szCs w:val="24"/>
              </w:rPr>
            </w:pPr>
            <w:r w:rsidRPr="002E423B">
              <w:rPr>
                <w:sz w:val="24"/>
                <w:szCs w:val="24"/>
              </w:rPr>
              <w:t>Utilities 1 month (heating, electricity, gas…) for 2 people in 900sqft</w:t>
            </w:r>
          </w:p>
        </w:tc>
        <w:tc>
          <w:tcPr>
            <w:tcW w:w="844" w:type="dxa"/>
            <w:noWrap/>
            <w:hideMark/>
          </w:tcPr>
          <w:p w:rsidR="002E423B" w:rsidRPr="002E423B" w:rsidRDefault="002E423B" w:rsidP="002E423B">
            <w:pPr>
              <w:jc w:val="left"/>
              <w:rPr>
                <w:sz w:val="24"/>
                <w:szCs w:val="24"/>
              </w:rPr>
            </w:pPr>
            <w:r w:rsidRPr="002E423B">
              <w:rPr>
                <w:sz w:val="24"/>
                <w:szCs w:val="24"/>
              </w:rPr>
              <w:t>552</w:t>
            </w:r>
          </w:p>
        </w:tc>
        <w:tc>
          <w:tcPr>
            <w:tcW w:w="844" w:type="dxa"/>
            <w:noWrap/>
            <w:hideMark/>
          </w:tcPr>
          <w:p w:rsidR="002E423B" w:rsidRPr="002E423B" w:rsidRDefault="002E423B" w:rsidP="002E423B">
            <w:pPr>
              <w:jc w:val="left"/>
              <w:rPr>
                <w:sz w:val="24"/>
                <w:szCs w:val="24"/>
              </w:rPr>
            </w:pPr>
            <w:r w:rsidRPr="002E423B">
              <w:rPr>
                <w:sz w:val="24"/>
                <w:szCs w:val="24"/>
              </w:rPr>
              <w:t>85</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4</w:t>
            </w:r>
          </w:p>
        </w:tc>
        <w:tc>
          <w:tcPr>
            <w:tcW w:w="6248" w:type="dxa"/>
            <w:gridSpan w:val="2"/>
            <w:noWrap/>
            <w:hideMark/>
          </w:tcPr>
          <w:p w:rsidR="002E423B" w:rsidRPr="002E423B" w:rsidRDefault="002E423B">
            <w:pPr>
              <w:rPr>
                <w:sz w:val="24"/>
                <w:szCs w:val="24"/>
              </w:rPr>
            </w:pPr>
            <w:r w:rsidRPr="002E423B">
              <w:rPr>
                <w:sz w:val="24"/>
                <w:szCs w:val="24"/>
              </w:rPr>
              <w:t xml:space="preserve">Internet 8 </w:t>
            </w:r>
            <w:proofErr w:type="spellStart"/>
            <w:r w:rsidRPr="002E423B">
              <w:rPr>
                <w:sz w:val="24"/>
                <w:szCs w:val="24"/>
              </w:rPr>
              <w:t>Mbps</w:t>
            </w:r>
            <w:proofErr w:type="spellEnd"/>
            <w:r w:rsidRPr="002E423B">
              <w:rPr>
                <w:sz w:val="24"/>
                <w:szCs w:val="24"/>
              </w:rPr>
              <w:t xml:space="preserve"> 1 month</w:t>
            </w:r>
          </w:p>
        </w:tc>
        <w:tc>
          <w:tcPr>
            <w:tcW w:w="844" w:type="dxa"/>
            <w:noWrap/>
            <w:hideMark/>
          </w:tcPr>
          <w:p w:rsidR="002E423B" w:rsidRPr="002E423B" w:rsidRDefault="002E423B" w:rsidP="002E423B">
            <w:pPr>
              <w:jc w:val="left"/>
              <w:rPr>
                <w:sz w:val="24"/>
                <w:szCs w:val="24"/>
              </w:rPr>
            </w:pPr>
            <w:r w:rsidRPr="002E423B">
              <w:rPr>
                <w:sz w:val="24"/>
                <w:szCs w:val="24"/>
              </w:rPr>
              <w:t>101</w:t>
            </w:r>
          </w:p>
        </w:tc>
        <w:tc>
          <w:tcPr>
            <w:tcW w:w="844" w:type="dxa"/>
            <w:noWrap/>
            <w:hideMark/>
          </w:tcPr>
          <w:p w:rsidR="002E423B" w:rsidRPr="002E423B" w:rsidRDefault="002E423B" w:rsidP="002E423B">
            <w:pPr>
              <w:jc w:val="left"/>
              <w:rPr>
                <w:sz w:val="24"/>
                <w:szCs w:val="24"/>
              </w:rPr>
            </w:pPr>
            <w:r w:rsidRPr="002E423B">
              <w:rPr>
                <w:sz w:val="24"/>
                <w:szCs w:val="24"/>
              </w:rPr>
              <w:t>15</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5</w:t>
            </w:r>
          </w:p>
        </w:tc>
        <w:tc>
          <w:tcPr>
            <w:tcW w:w="6248" w:type="dxa"/>
            <w:gridSpan w:val="2"/>
            <w:noWrap/>
            <w:hideMark/>
          </w:tcPr>
          <w:p w:rsidR="002E423B" w:rsidRPr="002E423B" w:rsidRDefault="002E423B">
            <w:pPr>
              <w:rPr>
                <w:sz w:val="24"/>
                <w:szCs w:val="24"/>
              </w:rPr>
            </w:pPr>
            <w:r w:rsidRPr="002E423B">
              <w:rPr>
                <w:sz w:val="24"/>
                <w:szCs w:val="24"/>
              </w:rPr>
              <w:t>40'' flat screen TV</w:t>
            </w:r>
          </w:p>
        </w:tc>
        <w:tc>
          <w:tcPr>
            <w:tcW w:w="844" w:type="dxa"/>
            <w:noWrap/>
            <w:hideMark/>
          </w:tcPr>
          <w:p w:rsidR="002E423B" w:rsidRPr="002E423B" w:rsidRDefault="002E423B" w:rsidP="002E423B">
            <w:pPr>
              <w:jc w:val="left"/>
              <w:rPr>
                <w:sz w:val="24"/>
                <w:szCs w:val="24"/>
              </w:rPr>
            </w:pPr>
            <w:r w:rsidRPr="002E423B">
              <w:rPr>
                <w:sz w:val="24"/>
                <w:szCs w:val="24"/>
              </w:rPr>
              <w:t>2631</w:t>
            </w:r>
          </w:p>
        </w:tc>
        <w:tc>
          <w:tcPr>
            <w:tcW w:w="844" w:type="dxa"/>
            <w:noWrap/>
            <w:hideMark/>
          </w:tcPr>
          <w:p w:rsidR="002E423B" w:rsidRPr="002E423B" w:rsidRDefault="002E423B" w:rsidP="002E423B">
            <w:pPr>
              <w:jc w:val="left"/>
              <w:rPr>
                <w:sz w:val="24"/>
                <w:szCs w:val="24"/>
              </w:rPr>
            </w:pPr>
            <w:r w:rsidRPr="002E423B">
              <w:rPr>
                <w:sz w:val="24"/>
                <w:szCs w:val="24"/>
              </w:rPr>
              <w:t>404</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6</w:t>
            </w:r>
          </w:p>
        </w:tc>
        <w:tc>
          <w:tcPr>
            <w:tcW w:w="6248" w:type="dxa"/>
            <w:gridSpan w:val="2"/>
            <w:noWrap/>
            <w:hideMark/>
          </w:tcPr>
          <w:p w:rsidR="002E423B" w:rsidRPr="002E423B" w:rsidRDefault="002E423B">
            <w:pPr>
              <w:rPr>
                <w:sz w:val="24"/>
                <w:szCs w:val="24"/>
              </w:rPr>
            </w:pPr>
            <w:r w:rsidRPr="002E423B">
              <w:rPr>
                <w:sz w:val="24"/>
                <w:szCs w:val="24"/>
              </w:rPr>
              <w:t>Hourly rate for cleaning help</w:t>
            </w:r>
          </w:p>
        </w:tc>
        <w:tc>
          <w:tcPr>
            <w:tcW w:w="844" w:type="dxa"/>
            <w:noWrap/>
            <w:hideMark/>
          </w:tcPr>
          <w:p w:rsidR="002E423B" w:rsidRPr="002E423B" w:rsidRDefault="002E423B" w:rsidP="002E423B">
            <w:pPr>
              <w:jc w:val="left"/>
              <w:rPr>
                <w:sz w:val="24"/>
                <w:szCs w:val="24"/>
              </w:rPr>
            </w:pPr>
            <w:r w:rsidRPr="002E423B">
              <w:rPr>
                <w:sz w:val="24"/>
                <w:szCs w:val="24"/>
              </w:rPr>
              <w:t>38</w:t>
            </w:r>
          </w:p>
        </w:tc>
        <w:tc>
          <w:tcPr>
            <w:tcW w:w="844" w:type="dxa"/>
            <w:noWrap/>
            <w:hideMark/>
          </w:tcPr>
          <w:p w:rsidR="002E423B" w:rsidRPr="002E423B" w:rsidRDefault="002E423B" w:rsidP="002E423B">
            <w:pPr>
              <w:jc w:val="left"/>
              <w:rPr>
                <w:sz w:val="24"/>
                <w:szCs w:val="24"/>
              </w:rPr>
            </w:pPr>
            <w:r w:rsidRPr="002E423B">
              <w:rPr>
                <w:sz w:val="24"/>
                <w:szCs w:val="24"/>
              </w:rPr>
              <w:t>5.9</w:t>
            </w:r>
          </w:p>
        </w:tc>
      </w:tr>
      <w:tr w:rsidR="002E423B" w:rsidRPr="002E423B" w:rsidTr="003306D7">
        <w:trPr>
          <w:trHeight w:val="288"/>
        </w:trPr>
        <w:tc>
          <w:tcPr>
            <w:tcW w:w="9576" w:type="dxa"/>
            <w:gridSpan w:val="5"/>
            <w:noWrap/>
            <w:hideMark/>
          </w:tcPr>
          <w:p w:rsidR="002E423B" w:rsidRPr="002E423B" w:rsidRDefault="002E423B" w:rsidP="002E423B">
            <w:pPr>
              <w:jc w:val="left"/>
              <w:rPr>
                <w:sz w:val="24"/>
                <w:szCs w:val="24"/>
              </w:rPr>
            </w:pPr>
            <w:r w:rsidRPr="002E423B">
              <w:rPr>
                <w:sz w:val="24"/>
                <w:szCs w:val="24"/>
              </w:rPr>
              <w:t> </w:t>
            </w:r>
          </w:p>
        </w:tc>
      </w:tr>
      <w:tr w:rsidR="002E423B" w:rsidRPr="002E423B" w:rsidTr="003306D7">
        <w:trPr>
          <w:trHeight w:val="288"/>
        </w:trPr>
        <w:tc>
          <w:tcPr>
            <w:tcW w:w="1780" w:type="dxa"/>
            <w:gridSpan w:val="2"/>
            <w:noWrap/>
            <w:hideMark/>
          </w:tcPr>
          <w:p w:rsidR="002E423B" w:rsidRPr="002E423B" w:rsidRDefault="002E423B">
            <w:pPr>
              <w:rPr>
                <w:b/>
                <w:bCs/>
                <w:sz w:val="24"/>
                <w:szCs w:val="24"/>
              </w:rPr>
            </w:pPr>
            <w:r w:rsidRPr="002E423B">
              <w:rPr>
                <w:b/>
                <w:bCs/>
                <w:sz w:val="24"/>
                <w:szCs w:val="24"/>
              </w:rPr>
              <w:t>Transportation</w:t>
            </w:r>
          </w:p>
        </w:tc>
        <w:tc>
          <w:tcPr>
            <w:tcW w:w="6108" w:type="dxa"/>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330"/>
        </w:trPr>
        <w:tc>
          <w:tcPr>
            <w:tcW w:w="1780" w:type="dxa"/>
            <w:gridSpan w:val="2"/>
            <w:noWrap/>
            <w:hideMark/>
          </w:tcPr>
          <w:p w:rsidR="002E423B" w:rsidRPr="002E423B" w:rsidRDefault="002E423B" w:rsidP="002E423B">
            <w:pPr>
              <w:jc w:val="left"/>
              <w:rPr>
                <w:sz w:val="24"/>
                <w:szCs w:val="24"/>
              </w:rPr>
            </w:pPr>
            <w:r w:rsidRPr="002E423B">
              <w:rPr>
                <w:sz w:val="24"/>
                <w:szCs w:val="24"/>
              </w:rPr>
              <w:t>1</w:t>
            </w:r>
          </w:p>
        </w:tc>
        <w:tc>
          <w:tcPr>
            <w:tcW w:w="6108" w:type="dxa"/>
            <w:noWrap/>
            <w:hideMark/>
          </w:tcPr>
          <w:p w:rsidR="002E423B" w:rsidRPr="002E423B" w:rsidRDefault="002E423B">
            <w:pPr>
              <w:rPr>
                <w:sz w:val="24"/>
                <w:szCs w:val="24"/>
              </w:rPr>
            </w:pPr>
            <w:r w:rsidRPr="002E423B">
              <w:rPr>
                <w:sz w:val="24"/>
                <w:szCs w:val="24"/>
              </w:rPr>
              <w:t>Monthly ticket public transport</w:t>
            </w:r>
          </w:p>
        </w:tc>
        <w:tc>
          <w:tcPr>
            <w:tcW w:w="844" w:type="dxa"/>
            <w:noWrap/>
            <w:hideMark/>
          </w:tcPr>
          <w:p w:rsidR="002E423B" w:rsidRPr="002E423B" w:rsidRDefault="002E423B" w:rsidP="002E423B">
            <w:pPr>
              <w:jc w:val="left"/>
              <w:rPr>
                <w:sz w:val="24"/>
                <w:szCs w:val="24"/>
              </w:rPr>
            </w:pPr>
            <w:r w:rsidRPr="002E423B">
              <w:rPr>
                <w:sz w:val="24"/>
                <w:szCs w:val="24"/>
              </w:rPr>
              <w:t>92</w:t>
            </w:r>
          </w:p>
        </w:tc>
        <w:tc>
          <w:tcPr>
            <w:tcW w:w="844" w:type="dxa"/>
            <w:noWrap/>
            <w:hideMark/>
          </w:tcPr>
          <w:p w:rsidR="002E423B" w:rsidRPr="002E423B" w:rsidRDefault="002E423B" w:rsidP="002E423B">
            <w:pPr>
              <w:jc w:val="left"/>
              <w:rPr>
                <w:sz w:val="24"/>
                <w:szCs w:val="24"/>
              </w:rPr>
            </w:pPr>
            <w:r w:rsidRPr="002E423B">
              <w:rPr>
                <w:sz w:val="24"/>
                <w:szCs w:val="24"/>
              </w:rPr>
              <w:t>14</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2</w:t>
            </w:r>
          </w:p>
        </w:tc>
        <w:tc>
          <w:tcPr>
            <w:tcW w:w="6108" w:type="dxa"/>
            <w:noWrap/>
            <w:hideMark/>
          </w:tcPr>
          <w:p w:rsidR="002E423B" w:rsidRPr="002E423B" w:rsidRDefault="002E423B">
            <w:pPr>
              <w:rPr>
                <w:sz w:val="24"/>
                <w:szCs w:val="24"/>
              </w:rPr>
            </w:pPr>
            <w:r w:rsidRPr="002E423B">
              <w:rPr>
                <w:sz w:val="24"/>
                <w:szCs w:val="24"/>
              </w:rPr>
              <w:t>Taxi trip on a business day, 5 miles</w:t>
            </w:r>
          </w:p>
        </w:tc>
        <w:tc>
          <w:tcPr>
            <w:tcW w:w="844" w:type="dxa"/>
            <w:noWrap/>
            <w:hideMark/>
          </w:tcPr>
          <w:p w:rsidR="002E423B" w:rsidRPr="002E423B" w:rsidRDefault="002E423B" w:rsidP="002E423B">
            <w:pPr>
              <w:jc w:val="left"/>
              <w:rPr>
                <w:sz w:val="24"/>
                <w:szCs w:val="24"/>
              </w:rPr>
            </w:pPr>
            <w:r w:rsidRPr="002E423B">
              <w:rPr>
                <w:sz w:val="24"/>
                <w:szCs w:val="24"/>
              </w:rPr>
              <w:t>24</w:t>
            </w:r>
          </w:p>
        </w:tc>
        <w:tc>
          <w:tcPr>
            <w:tcW w:w="844" w:type="dxa"/>
            <w:noWrap/>
            <w:hideMark/>
          </w:tcPr>
          <w:p w:rsidR="002E423B" w:rsidRPr="002E423B" w:rsidRDefault="002E423B" w:rsidP="002E423B">
            <w:pPr>
              <w:jc w:val="left"/>
              <w:rPr>
                <w:sz w:val="24"/>
                <w:szCs w:val="24"/>
              </w:rPr>
            </w:pPr>
            <w:r w:rsidRPr="002E423B">
              <w:rPr>
                <w:sz w:val="24"/>
                <w:szCs w:val="24"/>
              </w:rPr>
              <w:t>3.7</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3</w:t>
            </w:r>
          </w:p>
        </w:tc>
        <w:tc>
          <w:tcPr>
            <w:tcW w:w="6108" w:type="dxa"/>
            <w:noWrap/>
            <w:hideMark/>
          </w:tcPr>
          <w:p w:rsidR="002E423B" w:rsidRPr="002E423B" w:rsidRDefault="002E423B">
            <w:pPr>
              <w:rPr>
                <w:sz w:val="24"/>
                <w:szCs w:val="24"/>
              </w:rPr>
            </w:pPr>
            <w:r w:rsidRPr="002E423B">
              <w:rPr>
                <w:sz w:val="24"/>
                <w:szCs w:val="24"/>
              </w:rPr>
              <w:t>1 gallon of gas</w:t>
            </w:r>
          </w:p>
        </w:tc>
        <w:tc>
          <w:tcPr>
            <w:tcW w:w="844" w:type="dxa"/>
            <w:noWrap/>
            <w:hideMark/>
          </w:tcPr>
          <w:p w:rsidR="002E423B" w:rsidRPr="002E423B" w:rsidRDefault="002E423B" w:rsidP="002E423B">
            <w:pPr>
              <w:jc w:val="left"/>
              <w:rPr>
                <w:sz w:val="24"/>
                <w:szCs w:val="24"/>
              </w:rPr>
            </w:pPr>
            <w:r w:rsidRPr="002E423B">
              <w:rPr>
                <w:sz w:val="24"/>
                <w:szCs w:val="24"/>
              </w:rPr>
              <w:t>28</w:t>
            </w:r>
          </w:p>
        </w:tc>
        <w:tc>
          <w:tcPr>
            <w:tcW w:w="844" w:type="dxa"/>
            <w:noWrap/>
            <w:hideMark/>
          </w:tcPr>
          <w:p w:rsidR="002E423B" w:rsidRPr="002E423B" w:rsidRDefault="002E423B" w:rsidP="002E423B">
            <w:pPr>
              <w:jc w:val="left"/>
              <w:rPr>
                <w:sz w:val="24"/>
                <w:szCs w:val="24"/>
              </w:rPr>
            </w:pPr>
            <w:r w:rsidRPr="002E423B">
              <w:rPr>
                <w:sz w:val="24"/>
                <w:szCs w:val="24"/>
              </w:rPr>
              <w:t>4.52</w:t>
            </w:r>
          </w:p>
        </w:tc>
      </w:tr>
      <w:tr w:rsidR="002E423B" w:rsidRPr="002E423B" w:rsidTr="003306D7">
        <w:trPr>
          <w:trHeight w:val="288"/>
        </w:trPr>
        <w:tc>
          <w:tcPr>
            <w:tcW w:w="9576" w:type="dxa"/>
            <w:gridSpan w:val="5"/>
            <w:noWrap/>
            <w:hideMark/>
          </w:tcPr>
          <w:p w:rsidR="002E423B" w:rsidRPr="002E423B" w:rsidRDefault="002E423B" w:rsidP="002E423B">
            <w:pPr>
              <w:jc w:val="left"/>
              <w:rPr>
                <w:sz w:val="24"/>
                <w:szCs w:val="24"/>
              </w:rPr>
            </w:pPr>
            <w:r w:rsidRPr="002E423B">
              <w:rPr>
                <w:sz w:val="24"/>
                <w:szCs w:val="24"/>
              </w:rPr>
              <w:t> </w:t>
            </w:r>
          </w:p>
        </w:tc>
      </w:tr>
      <w:tr w:rsidR="002E423B" w:rsidRPr="002E423B" w:rsidTr="003306D7">
        <w:trPr>
          <w:trHeight w:val="288"/>
        </w:trPr>
        <w:tc>
          <w:tcPr>
            <w:tcW w:w="1640" w:type="dxa"/>
            <w:noWrap/>
            <w:hideMark/>
          </w:tcPr>
          <w:p w:rsidR="002E423B" w:rsidRPr="002E423B" w:rsidRDefault="002E423B">
            <w:pPr>
              <w:rPr>
                <w:b/>
                <w:bCs/>
                <w:sz w:val="24"/>
                <w:szCs w:val="24"/>
              </w:rPr>
            </w:pPr>
            <w:r w:rsidRPr="002E423B">
              <w:rPr>
                <w:b/>
                <w:bCs/>
                <w:sz w:val="24"/>
                <w:szCs w:val="24"/>
              </w:rPr>
              <w:t>Personal Care</w:t>
            </w:r>
          </w:p>
        </w:tc>
        <w:tc>
          <w:tcPr>
            <w:tcW w:w="6248" w:type="dxa"/>
            <w:gridSpan w:val="2"/>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w:t>
            </w:r>
          </w:p>
        </w:tc>
        <w:tc>
          <w:tcPr>
            <w:tcW w:w="6248" w:type="dxa"/>
            <w:gridSpan w:val="2"/>
            <w:noWrap/>
            <w:hideMark/>
          </w:tcPr>
          <w:p w:rsidR="002E423B" w:rsidRPr="002E423B" w:rsidRDefault="002E423B">
            <w:pPr>
              <w:rPr>
                <w:sz w:val="24"/>
                <w:szCs w:val="24"/>
              </w:rPr>
            </w:pPr>
            <w:r w:rsidRPr="002E423B">
              <w:rPr>
                <w:sz w:val="24"/>
                <w:szCs w:val="24"/>
              </w:rPr>
              <w:t xml:space="preserve">Cold medicine for 6 days (Tylenol, </w:t>
            </w:r>
            <w:proofErr w:type="spellStart"/>
            <w:r w:rsidRPr="002E423B">
              <w:rPr>
                <w:sz w:val="24"/>
                <w:szCs w:val="24"/>
              </w:rPr>
              <w:t>Coldrex</w:t>
            </w:r>
            <w:proofErr w:type="spellEnd"/>
            <w:r w:rsidRPr="002E423B">
              <w:rPr>
                <w:sz w:val="24"/>
                <w:szCs w:val="24"/>
              </w:rPr>
              <w:t>, or equivalent brands)</w:t>
            </w:r>
          </w:p>
        </w:tc>
        <w:tc>
          <w:tcPr>
            <w:tcW w:w="844" w:type="dxa"/>
            <w:noWrap/>
            <w:hideMark/>
          </w:tcPr>
          <w:p w:rsidR="002E423B" w:rsidRPr="002E423B" w:rsidRDefault="002E423B" w:rsidP="002E423B">
            <w:pPr>
              <w:jc w:val="left"/>
              <w:rPr>
                <w:sz w:val="24"/>
                <w:szCs w:val="24"/>
              </w:rPr>
            </w:pPr>
            <w:r w:rsidRPr="002E423B">
              <w:rPr>
                <w:sz w:val="24"/>
                <w:szCs w:val="24"/>
              </w:rPr>
              <w:t>28</w:t>
            </w:r>
          </w:p>
        </w:tc>
        <w:tc>
          <w:tcPr>
            <w:tcW w:w="844" w:type="dxa"/>
            <w:noWrap/>
            <w:hideMark/>
          </w:tcPr>
          <w:p w:rsidR="002E423B" w:rsidRPr="002E423B" w:rsidRDefault="002E423B" w:rsidP="002E423B">
            <w:pPr>
              <w:jc w:val="left"/>
              <w:rPr>
                <w:sz w:val="24"/>
                <w:szCs w:val="24"/>
              </w:rPr>
            </w:pPr>
            <w:r w:rsidRPr="002E423B">
              <w:rPr>
                <w:sz w:val="24"/>
                <w:szCs w:val="24"/>
              </w:rPr>
              <w:t>4.24</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lastRenderedPageBreak/>
              <w:t>2</w:t>
            </w:r>
          </w:p>
        </w:tc>
        <w:tc>
          <w:tcPr>
            <w:tcW w:w="6248" w:type="dxa"/>
            <w:gridSpan w:val="2"/>
            <w:noWrap/>
            <w:hideMark/>
          </w:tcPr>
          <w:p w:rsidR="002E423B" w:rsidRPr="002E423B" w:rsidRDefault="002E423B">
            <w:pPr>
              <w:rPr>
                <w:sz w:val="24"/>
                <w:szCs w:val="24"/>
              </w:rPr>
            </w:pPr>
            <w:r w:rsidRPr="002E423B">
              <w:rPr>
                <w:sz w:val="24"/>
                <w:szCs w:val="24"/>
              </w:rPr>
              <w:t>1 box of aspirin (12 doses)</w:t>
            </w:r>
          </w:p>
        </w:tc>
        <w:tc>
          <w:tcPr>
            <w:tcW w:w="844" w:type="dxa"/>
            <w:noWrap/>
            <w:hideMark/>
          </w:tcPr>
          <w:p w:rsidR="002E423B" w:rsidRPr="002E423B" w:rsidRDefault="002E423B" w:rsidP="002E423B">
            <w:pPr>
              <w:jc w:val="left"/>
              <w:rPr>
                <w:sz w:val="24"/>
                <w:szCs w:val="24"/>
              </w:rPr>
            </w:pPr>
            <w:r w:rsidRPr="002E423B">
              <w:rPr>
                <w:sz w:val="24"/>
                <w:szCs w:val="24"/>
              </w:rPr>
              <w:t>19</w:t>
            </w:r>
          </w:p>
        </w:tc>
        <w:tc>
          <w:tcPr>
            <w:tcW w:w="844" w:type="dxa"/>
            <w:noWrap/>
            <w:hideMark/>
          </w:tcPr>
          <w:p w:rsidR="002E423B" w:rsidRPr="002E423B" w:rsidRDefault="002E423B" w:rsidP="002E423B">
            <w:pPr>
              <w:jc w:val="left"/>
              <w:rPr>
                <w:sz w:val="24"/>
                <w:szCs w:val="24"/>
              </w:rPr>
            </w:pPr>
            <w:r w:rsidRPr="002E423B">
              <w:rPr>
                <w:sz w:val="24"/>
                <w:szCs w:val="24"/>
              </w:rPr>
              <w:t>2.98</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3</w:t>
            </w:r>
          </w:p>
        </w:tc>
        <w:tc>
          <w:tcPr>
            <w:tcW w:w="6248" w:type="dxa"/>
            <w:gridSpan w:val="2"/>
            <w:noWrap/>
            <w:hideMark/>
          </w:tcPr>
          <w:p w:rsidR="002E423B" w:rsidRPr="002E423B" w:rsidRDefault="002E423B">
            <w:pPr>
              <w:rPr>
                <w:sz w:val="24"/>
                <w:szCs w:val="24"/>
              </w:rPr>
            </w:pPr>
            <w:r w:rsidRPr="002E423B">
              <w:rPr>
                <w:sz w:val="24"/>
                <w:szCs w:val="24"/>
              </w:rPr>
              <w:t>1 box of 32 tampons</w:t>
            </w:r>
          </w:p>
        </w:tc>
        <w:tc>
          <w:tcPr>
            <w:tcW w:w="844" w:type="dxa"/>
            <w:noWrap/>
            <w:hideMark/>
          </w:tcPr>
          <w:p w:rsidR="002E423B" w:rsidRPr="002E423B" w:rsidRDefault="002E423B" w:rsidP="002E423B">
            <w:pPr>
              <w:jc w:val="left"/>
              <w:rPr>
                <w:sz w:val="24"/>
                <w:szCs w:val="24"/>
              </w:rPr>
            </w:pPr>
            <w:r w:rsidRPr="002E423B">
              <w:rPr>
                <w:sz w:val="24"/>
                <w:szCs w:val="24"/>
              </w:rPr>
              <w:t>63</w:t>
            </w:r>
          </w:p>
        </w:tc>
        <w:tc>
          <w:tcPr>
            <w:tcW w:w="844" w:type="dxa"/>
            <w:noWrap/>
            <w:hideMark/>
          </w:tcPr>
          <w:p w:rsidR="002E423B" w:rsidRPr="002E423B" w:rsidRDefault="002E423B" w:rsidP="002E423B">
            <w:pPr>
              <w:jc w:val="left"/>
              <w:rPr>
                <w:sz w:val="24"/>
                <w:szCs w:val="24"/>
              </w:rPr>
            </w:pPr>
            <w:r w:rsidRPr="002E423B">
              <w:rPr>
                <w:sz w:val="24"/>
                <w:szCs w:val="24"/>
              </w:rPr>
              <w:t>10</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4</w:t>
            </w:r>
          </w:p>
        </w:tc>
        <w:tc>
          <w:tcPr>
            <w:tcW w:w="6248" w:type="dxa"/>
            <w:gridSpan w:val="2"/>
            <w:noWrap/>
            <w:hideMark/>
          </w:tcPr>
          <w:p w:rsidR="002E423B" w:rsidRPr="002E423B" w:rsidRDefault="002E423B">
            <w:pPr>
              <w:rPr>
                <w:sz w:val="24"/>
                <w:szCs w:val="24"/>
              </w:rPr>
            </w:pPr>
            <w:r w:rsidRPr="002E423B">
              <w:rPr>
                <w:sz w:val="24"/>
                <w:szCs w:val="24"/>
              </w:rPr>
              <w:t>Deodorant</w:t>
            </w:r>
          </w:p>
        </w:tc>
        <w:tc>
          <w:tcPr>
            <w:tcW w:w="844" w:type="dxa"/>
            <w:noWrap/>
            <w:hideMark/>
          </w:tcPr>
          <w:p w:rsidR="002E423B" w:rsidRPr="002E423B" w:rsidRDefault="002E423B" w:rsidP="002E423B">
            <w:pPr>
              <w:jc w:val="left"/>
              <w:rPr>
                <w:sz w:val="24"/>
                <w:szCs w:val="24"/>
              </w:rPr>
            </w:pPr>
            <w:r w:rsidRPr="002E423B">
              <w:rPr>
                <w:sz w:val="24"/>
                <w:szCs w:val="24"/>
              </w:rPr>
              <w:t>51</w:t>
            </w:r>
          </w:p>
        </w:tc>
        <w:tc>
          <w:tcPr>
            <w:tcW w:w="844" w:type="dxa"/>
            <w:noWrap/>
            <w:hideMark/>
          </w:tcPr>
          <w:p w:rsidR="002E423B" w:rsidRPr="002E423B" w:rsidRDefault="002E423B" w:rsidP="002E423B">
            <w:pPr>
              <w:jc w:val="left"/>
              <w:rPr>
                <w:sz w:val="24"/>
                <w:szCs w:val="24"/>
              </w:rPr>
            </w:pPr>
            <w:r w:rsidRPr="002E423B">
              <w:rPr>
                <w:sz w:val="24"/>
                <w:szCs w:val="24"/>
              </w:rPr>
              <w:t>8</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5</w:t>
            </w:r>
          </w:p>
        </w:tc>
        <w:tc>
          <w:tcPr>
            <w:tcW w:w="6248" w:type="dxa"/>
            <w:gridSpan w:val="2"/>
            <w:noWrap/>
            <w:hideMark/>
          </w:tcPr>
          <w:p w:rsidR="002E423B" w:rsidRPr="002E423B" w:rsidRDefault="002E423B">
            <w:pPr>
              <w:rPr>
                <w:sz w:val="24"/>
                <w:szCs w:val="24"/>
              </w:rPr>
            </w:pPr>
            <w:r w:rsidRPr="002E423B">
              <w:rPr>
                <w:sz w:val="24"/>
                <w:szCs w:val="24"/>
              </w:rPr>
              <w:t>Hair shampoo</w:t>
            </w:r>
          </w:p>
        </w:tc>
        <w:tc>
          <w:tcPr>
            <w:tcW w:w="844" w:type="dxa"/>
            <w:noWrap/>
            <w:hideMark/>
          </w:tcPr>
          <w:p w:rsidR="002E423B" w:rsidRPr="002E423B" w:rsidRDefault="002E423B" w:rsidP="002E423B">
            <w:pPr>
              <w:jc w:val="left"/>
              <w:rPr>
                <w:sz w:val="24"/>
                <w:szCs w:val="24"/>
              </w:rPr>
            </w:pPr>
            <w:r w:rsidRPr="002E423B">
              <w:rPr>
                <w:sz w:val="24"/>
                <w:szCs w:val="24"/>
              </w:rPr>
              <w:t>37</w:t>
            </w:r>
          </w:p>
        </w:tc>
        <w:tc>
          <w:tcPr>
            <w:tcW w:w="844" w:type="dxa"/>
            <w:noWrap/>
            <w:hideMark/>
          </w:tcPr>
          <w:p w:rsidR="002E423B" w:rsidRPr="002E423B" w:rsidRDefault="002E423B" w:rsidP="002E423B">
            <w:pPr>
              <w:jc w:val="left"/>
              <w:rPr>
                <w:sz w:val="24"/>
                <w:szCs w:val="24"/>
              </w:rPr>
            </w:pPr>
            <w:r w:rsidRPr="002E423B">
              <w:rPr>
                <w:sz w:val="24"/>
                <w:szCs w:val="24"/>
              </w:rPr>
              <w:t>5.66</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6</w:t>
            </w:r>
          </w:p>
        </w:tc>
        <w:tc>
          <w:tcPr>
            <w:tcW w:w="6248" w:type="dxa"/>
            <w:gridSpan w:val="2"/>
            <w:noWrap/>
            <w:hideMark/>
          </w:tcPr>
          <w:p w:rsidR="002E423B" w:rsidRPr="002E423B" w:rsidRDefault="002E423B">
            <w:pPr>
              <w:rPr>
                <w:sz w:val="24"/>
                <w:szCs w:val="24"/>
              </w:rPr>
            </w:pPr>
            <w:r w:rsidRPr="002E423B">
              <w:rPr>
                <w:sz w:val="24"/>
                <w:szCs w:val="24"/>
              </w:rPr>
              <w:t>4 rolls of toilet paper</w:t>
            </w:r>
          </w:p>
        </w:tc>
        <w:tc>
          <w:tcPr>
            <w:tcW w:w="844" w:type="dxa"/>
            <w:noWrap/>
            <w:hideMark/>
          </w:tcPr>
          <w:p w:rsidR="002E423B" w:rsidRPr="002E423B" w:rsidRDefault="002E423B" w:rsidP="002E423B">
            <w:pPr>
              <w:jc w:val="left"/>
              <w:rPr>
                <w:sz w:val="24"/>
                <w:szCs w:val="24"/>
              </w:rPr>
            </w:pPr>
            <w:r w:rsidRPr="002E423B">
              <w:rPr>
                <w:sz w:val="24"/>
                <w:szCs w:val="24"/>
              </w:rPr>
              <w:t>10</w:t>
            </w:r>
          </w:p>
        </w:tc>
        <w:tc>
          <w:tcPr>
            <w:tcW w:w="844" w:type="dxa"/>
            <w:noWrap/>
            <w:hideMark/>
          </w:tcPr>
          <w:p w:rsidR="002E423B" w:rsidRPr="002E423B" w:rsidRDefault="002E423B" w:rsidP="002E423B">
            <w:pPr>
              <w:jc w:val="left"/>
              <w:rPr>
                <w:sz w:val="24"/>
                <w:szCs w:val="24"/>
              </w:rPr>
            </w:pPr>
            <w:r w:rsidRPr="002E423B">
              <w:rPr>
                <w:sz w:val="24"/>
                <w:szCs w:val="24"/>
              </w:rPr>
              <w:t>1.61</w:t>
            </w:r>
          </w:p>
        </w:tc>
      </w:tr>
      <w:tr w:rsidR="002E423B" w:rsidRPr="002E423B" w:rsidTr="003306D7">
        <w:trPr>
          <w:trHeight w:val="288"/>
        </w:trPr>
        <w:tc>
          <w:tcPr>
            <w:tcW w:w="9576" w:type="dxa"/>
            <w:gridSpan w:val="5"/>
            <w:noWrap/>
            <w:hideMark/>
          </w:tcPr>
          <w:p w:rsidR="002E423B" w:rsidRPr="002E423B" w:rsidRDefault="002E423B" w:rsidP="002E423B">
            <w:pPr>
              <w:jc w:val="left"/>
              <w:rPr>
                <w:sz w:val="24"/>
                <w:szCs w:val="24"/>
              </w:rPr>
            </w:pPr>
            <w:r w:rsidRPr="002E423B">
              <w:rPr>
                <w:sz w:val="24"/>
                <w:szCs w:val="24"/>
              </w:rPr>
              <w:t> </w:t>
            </w:r>
          </w:p>
        </w:tc>
      </w:tr>
      <w:tr w:rsidR="002E423B" w:rsidRPr="002E423B" w:rsidTr="003306D7">
        <w:trPr>
          <w:trHeight w:val="288"/>
        </w:trPr>
        <w:tc>
          <w:tcPr>
            <w:tcW w:w="1780" w:type="dxa"/>
            <w:gridSpan w:val="2"/>
            <w:noWrap/>
            <w:hideMark/>
          </w:tcPr>
          <w:p w:rsidR="002E423B" w:rsidRPr="002E423B" w:rsidRDefault="002E423B">
            <w:pPr>
              <w:rPr>
                <w:b/>
                <w:bCs/>
                <w:sz w:val="24"/>
                <w:szCs w:val="24"/>
              </w:rPr>
            </w:pPr>
            <w:r w:rsidRPr="002E423B">
              <w:rPr>
                <w:b/>
                <w:bCs/>
                <w:sz w:val="24"/>
                <w:szCs w:val="24"/>
              </w:rPr>
              <w:t>Entertainment</w:t>
            </w:r>
          </w:p>
        </w:tc>
        <w:tc>
          <w:tcPr>
            <w:tcW w:w="6108" w:type="dxa"/>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1</w:t>
            </w:r>
          </w:p>
        </w:tc>
        <w:tc>
          <w:tcPr>
            <w:tcW w:w="6108" w:type="dxa"/>
            <w:noWrap/>
            <w:hideMark/>
          </w:tcPr>
          <w:p w:rsidR="002E423B" w:rsidRPr="002E423B" w:rsidRDefault="002E423B">
            <w:pPr>
              <w:rPr>
                <w:sz w:val="24"/>
                <w:szCs w:val="24"/>
              </w:rPr>
            </w:pPr>
            <w:r w:rsidRPr="002E423B">
              <w:rPr>
                <w:sz w:val="24"/>
                <w:szCs w:val="24"/>
              </w:rPr>
              <w:t>Basic dinner out for two in neighborhood pub</w:t>
            </w:r>
          </w:p>
        </w:tc>
        <w:tc>
          <w:tcPr>
            <w:tcW w:w="844" w:type="dxa"/>
            <w:noWrap/>
            <w:hideMark/>
          </w:tcPr>
          <w:p w:rsidR="002E423B" w:rsidRPr="002E423B" w:rsidRDefault="002E423B" w:rsidP="002E423B">
            <w:pPr>
              <w:jc w:val="left"/>
              <w:rPr>
                <w:sz w:val="24"/>
                <w:szCs w:val="24"/>
              </w:rPr>
            </w:pPr>
            <w:r w:rsidRPr="002E423B">
              <w:rPr>
                <w:sz w:val="24"/>
                <w:szCs w:val="24"/>
              </w:rPr>
              <w:t>112</w:t>
            </w:r>
          </w:p>
        </w:tc>
        <w:tc>
          <w:tcPr>
            <w:tcW w:w="844" w:type="dxa"/>
            <w:noWrap/>
            <w:hideMark/>
          </w:tcPr>
          <w:p w:rsidR="002E423B" w:rsidRPr="002E423B" w:rsidRDefault="002E423B" w:rsidP="002E423B">
            <w:pPr>
              <w:jc w:val="left"/>
              <w:rPr>
                <w:sz w:val="24"/>
                <w:szCs w:val="24"/>
              </w:rPr>
            </w:pPr>
            <w:r w:rsidRPr="002E423B">
              <w:rPr>
                <w:sz w:val="24"/>
                <w:szCs w:val="24"/>
              </w:rPr>
              <w:t>17</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2</w:t>
            </w:r>
          </w:p>
        </w:tc>
        <w:tc>
          <w:tcPr>
            <w:tcW w:w="6108" w:type="dxa"/>
            <w:noWrap/>
            <w:hideMark/>
          </w:tcPr>
          <w:p w:rsidR="002E423B" w:rsidRPr="002E423B" w:rsidRDefault="002E423B">
            <w:pPr>
              <w:rPr>
                <w:sz w:val="24"/>
                <w:szCs w:val="24"/>
              </w:rPr>
            </w:pPr>
            <w:r w:rsidRPr="002E423B">
              <w:rPr>
                <w:sz w:val="24"/>
                <w:szCs w:val="24"/>
              </w:rPr>
              <w:t>2 tickets to the movies</w:t>
            </w:r>
          </w:p>
        </w:tc>
        <w:tc>
          <w:tcPr>
            <w:tcW w:w="844" w:type="dxa"/>
            <w:noWrap/>
            <w:hideMark/>
          </w:tcPr>
          <w:p w:rsidR="002E423B" w:rsidRPr="002E423B" w:rsidRDefault="002E423B" w:rsidP="002E423B">
            <w:pPr>
              <w:jc w:val="left"/>
              <w:rPr>
                <w:sz w:val="24"/>
                <w:szCs w:val="24"/>
              </w:rPr>
            </w:pPr>
            <w:r w:rsidRPr="002E423B">
              <w:rPr>
                <w:sz w:val="24"/>
                <w:szCs w:val="24"/>
              </w:rPr>
              <w:t>87</w:t>
            </w:r>
          </w:p>
        </w:tc>
        <w:tc>
          <w:tcPr>
            <w:tcW w:w="844" w:type="dxa"/>
            <w:noWrap/>
            <w:hideMark/>
          </w:tcPr>
          <w:p w:rsidR="002E423B" w:rsidRPr="002E423B" w:rsidRDefault="002E423B" w:rsidP="002E423B">
            <w:pPr>
              <w:jc w:val="left"/>
              <w:rPr>
                <w:sz w:val="24"/>
                <w:szCs w:val="24"/>
              </w:rPr>
            </w:pPr>
            <w:r w:rsidRPr="002E423B">
              <w:rPr>
                <w:sz w:val="24"/>
                <w:szCs w:val="24"/>
              </w:rPr>
              <w:t>13</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3</w:t>
            </w:r>
          </w:p>
        </w:tc>
        <w:tc>
          <w:tcPr>
            <w:tcW w:w="6108" w:type="dxa"/>
            <w:noWrap/>
            <w:hideMark/>
          </w:tcPr>
          <w:p w:rsidR="002E423B" w:rsidRPr="002E423B" w:rsidRDefault="002E423B">
            <w:pPr>
              <w:rPr>
                <w:sz w:val="24"/>
                <w:szCs w:val="24"/>
              </w:rPr>
            </w:pPr>
            <w:r w:rsidRPr="002E423B">
              <w:rPr>
                <w:sz w:val="24"/>
                <w:szCs w:val="24"/>
              </w:rPr>
              <w:t xml:space="preserve">Dinner for two at an Italian restaurant </w:t>
            </w:r>
          </w:p>
        </w:tc>
        <w:tc>
          <w:tcPr>
            <w:tcW w:w="844" w:type="dxa"/>
            <w:noWrap/>
            <w:hideMark/>
          </w:tcPr>
          <w:p w:rsidR="002E423B" w:rsidRPr="002E423B" w:rsidRDefault="002E423B" w:rsidP="002E423B">
            <w:pPr>
              <w:jc w:val="left"/>
              <w:rPr>
                <w:sz w:val="24"/>
                <w:szCs w:val="24"/>
              </w:rPr>
            </w:pPr>
            <w:r w:rsidRPr="002E423B">
              <w:rPr>
                <w:sz w:val="24"/>
                <w:szCs w:val="24"/>
              </w:rPr>
              <w:t>324</w:t>
            </w:r>
          </w:p>
        </w:tc>
        <w:tc>
          <w:tcPr>
            <w:tcW w:w="844" w:type="dxa"/>
            <w:noWrap/>
            <w:hideMark/>
          </w:tcPr>
          <w:p w:rsidR="002E423B" w:rsidRPr="002E423B" w:rsidRDefault="002E423B" w:rsidP="002E423B">
            <w:pPr>
              <w:jc w:val="left"/>
              <w:rPr>
                <w:sz w:val="24"/>
                <w:szCs w:val="24"/>
              </w:rPr>
            </w:pPr>
            <w:r w:rsidRPr="002E423B">
              <w:rPr>
                <w:sz w:val="24"/>
                <w:szCs w:val="24"/>
              </w:rPr>
              <w:t>50</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4</w:t>
            </w:r>
          </w:p>
        </w:tc>
        <w:tc>
          <w:tcPr>
            <w:tcW w:w="6108" w:type="dxa"/>
            <w:noWrap/>
            <w:hideMark/>
          </w:tcPr>
          <w:p w:rsidR="002E423B" w:rsidRPr="002E423B" w:rsidRDefault="002E423B">
            <w:pPr>
              <w:rPr>
                <w:sz w:val="24"/>
                <w:szCs w:val="24"/>
              </w:rPr>
            </w:pPr>
            <w:r w:rsidRPr="002E423B">
              <w:rPr>
                <w:sz w:val="24"/>
                <w:szCs w:val="24"/>
              </w:rPr>
              <w:t>1 cocktail drink in downtown club</w:t>
            </w:r>
          </w:p>
        </w:tc>
        <w:tc>
          <w:tcPr>
            <w:tcW w:w="844" w:type="dxa"/>
            <w:noWrap/>
            <w:hideMark/>
          </w:tcPr>
          <w:p w:rsidR="002E423B" w:rsidRPr="002E423B" w:rsidRDefault="002E423B" w:rsidP="002E423B">
            <w:pPr>
              <w:jc w:val="left"/>
              <w:rPr>
                <w:sz w:val="24"/>
                <w:szCs w:val="24"/>
              </w:rPr>
            </w:pPr>
            <w:r w:rsidRPr="002E423B">
              <w:rPr>
                <w:sz w:val="24"/>
                <w:szCs w:val="24"/>
              </w:rPr>
              <w:t>51</w:t>
            </w:r>
          </w:p>
        </w:tc>
        <w:tc>
          <w:tcPr>
            <w:tcW w:w="844" w:type="dxa"/>
            <w:noWrap/>
            <w:hideMark/>
          </w:tcPr>
          <w:p w:rsidR="002E423B" w:rsidRPr="002E423B" w:rsidRDefault="002E423B" w:rsidP="002E423B">
            <w:pPr>
              <w:jc w:val="left"/>
              <w:rPr>
                <w:sz w:val="24"/>
                <w:szCs w:val="24"/>
              </w:rPr>
            </w:pPr>
            <w:r w:rsidRPr="002E423B">
              <w:rPr>
                <w:sz w:val="24"/>
                <w:szCs w:val="24"/>
              </w:rPr>
              <w:t>8</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5</w:t>
            </w:r>
          </w:p>
        </w:tc>
        <w:tc>
          <w:tcPr>
            <w:tcW w:w="6108" w:type="dxa"/>
            <w:noWrap/>
            <w:hideMark/>
          </w:tcPr>
          <w:p w:rsidR="002E423B" w:rsidRPr="002E423B" w:rsidRDefault="002E423B">
            <w:pPr>
              <w:rPr>
                <w:sz w:val="24"/>
                <w:szCs w:val="24"/>
              </w:rPr>
            </w:pPr>
            <w:r w:rsidRPr="002E423B">
              <w:rPr>
                <w:sz w:val="24"/>
                <w:szCs w:val="24"/>
              </w:rPr>
              <w:t>Cappuccino in the city</w:t>
            </w:r>
          </w:p>
        </w:tc>
        <w:tc>
          <w:tcPr>
            <w:tcW w:w="844" w:type="dxa"/>
            <w:noWrap/>
            <w:hideMark/>
          </w:tcPr>
          <w:p w:rsidR="002E423B" w:rsidRPr="002E423B" w:rsidRDefault="002E423B" w:rsidP="002E423B">
            <w:pPr>
              <w:jc w:val="left"/>
              <w:rPr>
                <w:sz w:val="24"/>
                <w:szCs w:val="24"/>
              </w:rPr>
            </w:pPr>
            <w:r w:rsidRPr="002E423B">
              <w:rPr>
                <w:sz w:val="24"/>
                <w:szCs w:val="24"/>
              </w:rPr>
              <w:t>32</w:t>
            </w:r>
          </w:p>
        </w:tc>
        <w:tc>
          <w:tcPr>
            <w:tcW w:w="844" w:type="dxa"/>
            <w:noWrap/>
            <w:hideMark/>
          </w:tcPr>
          <w:p w:rsidR="002E423B" w:rsidRPr="002E423B" w:rsidRDefault="002E423B" w:rsidP="002E423B">
            <w:pPr>
              <w:jc w:val="left"/>
              <w:rPr>
                <w:sz w:val="24"/>
                <w:szCs w:val="24"/>
              </w:rPr>
            </w:pPr>
            <w:r w:rsidRPr="002E423B">
              <w:rPr>
                <w:sz w:val="24"/>
                <w:szCs w:val="24"/>
              </w:rPr>
              <w:t>4.85</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6</w:t>
            </w:r>
          </w:p>
        </w:tc>
        <w:tc>
          <w:tcPr>
            <w:tcW w:w="6108" w:type="dxa"/>
            <w:noWrap/>
            <w:hideMark/>
          </w:tcPr>
          <w:p w:rsidR="002E423B" w:rsidRPr="002E423B" w:rsidRDefault="002E423B">
            <w:pPr>
              <w:rPr>
                <w:sz w:val="24"/>
                <w:szCs w:val="24"/>
              </w:rPr>
            </w:pPr>
            <w:r w:rsidRPr="002E423B">
              <w:rPr>
                <w:sz w:val="24"/>
                <w:szCs w:val="24"/>
              </w:rPr>
              <w:t>1 beer in neighborhood pub</w:t>
            </w:r>
          </w:p>
        </w:tc>
        <w:tc>
          <w:tcPr>
            <w:tcW w:w="844" w:type="dxa"/>
            <w:noWrap/>
            <w:hideMark/>
          </w:tcPr>
          <w:p w:rsidR="002E423B" w:rsidRPr="002E423B" w:rsidRDefault="002E423B" w:rsidP="002E423B">
            <w:pPr>
              <w:jc w:val="left"/>
              <w:rPr>
                <w:sz w:val="24"/>
                <w:szCs w:val="24"/>
              </w:rPr>
            </w:pPr>
            <w:r w:rsidRPr="002E423B">
              <w:rPr>
                <w:sz w:val="24"/>
                <w:szCs w:val="24"/>
              </w:rPr>
              <w:t>30</w:t>
            </w:r>
          </w:p>
        </w:tc>
        <w:tc>
          <w:tcPr>
            <w:tcW w:w="844" w:type="dxa"/>
            <w:noWrap/>
            <w:hideMark/>
          </w:tcPr>
          <w:p w:rsidR="002E423B" w:rsidRPr="002E423B" w:rsidRDefault="002E423B" w:rsidP="002E423B">
            <w:pPr>
              <w:jc w:val="left"/>
              <w:rPr>
                <w:sz w:val="24"/>
                <w:szCs w:val="24"/>
              </w:rPr>
            </w:pPr>
            <w:r w:rsidRPr="002E423B">
              <w:rPr>
                <w:sz w:val="24"/>
                <w:szCs w:val="24"/>
              </w:rPr>
              <w:t>4.6</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7</w:t>
            </w:r>
          </w:p>
        </w:tc>
        <w:tc>
          <w:tcPr>
            <w:tcW w:w="6108" w:type="dxa"/>
            <w:noWrap/>
            <w:hideMark/>
          </w:tcPr>
          <w:p w:rsidR="002E423B" w:rsidRPr="002E423B" w:rsidRDefault="002E423B">
            <w:pPr>
              <w:rPr>
                <w:sz w:val="24"/>
                <w:szCs w:val="24"/>
              </w:rPr>
            </w:pPr>
            <w:r w:rsidRPr="002E423B">
              <w:rPr>
                <w:sz w:val="24"/>
                <w:szCs w:val="24"/>
              </w:rPr>
              <w:t>1 month of gym membership in business district</w:t>
            </w:r>
          </w:p>
        </w:tc>
        <w:tc>
          <w:tcPr>
            <w:tcW w:w="844" w:type="dxa"/>
            <w:noWrap/>
            <w:hideMark/>
          </w:tcPr>
          <w:p w:rsidR="002E423B" w:rsidRPr="002E423B" w:rsidRDefault="002E423B" w:rsidP="002E423B">
            <w:pPr>
              <w:jc w:val="left"/>
              <w:rPr>
                <w:sz w:val="24"/>
                <w:szCs w:val="24"/>
              </w:rPr>
            </w:pPr>
            <w:r w:rsidRPr="002E423B">
              <w:rPr>
                <w:sz w:val="24"/>
                <w:szCs w:val="24"/>
              </w:rPr>
              <w:t>278</w:t>
            </w:r>
          </w:p>
        </w:tc>
        <w:tc>
          <w:tcPr>
            <w:tcW w:w="844" w:type="dxa"/>
            <w:noWrap/>
            <w:hideMark/>
          </w:tcPr>
          <w:p w:rsidR="002E423B" w:rsidRPr="002E423B" w:rsidRDefault="002E423B" w:rsidP="002E423B">
            <w:pPr>
              <w:jc w:val="left"/>
              <w:rPr>
                <w:sz w:val="24"/>
                <w:szCs w:val="24"/>
              </w:rPr>
            </w:pPr>
            <w:r w:rsidRPr="002E423B">
              <w:rPr>
                <w:sz w:val="24"/>
                <w:szCs w:val="24"/>
              </w:rPr>
              <w:t>43</w:t>
            </w:r>
          </w:p>
        </w:tc>
      </w:tr>
      <w:tr w:rsidR="002E423B" w:rsidRPr="002E423B" w:rsidTr="003306D7">
        <w:trPr>
          <w:trHeight w:val="288"/>
        </w:trPr>
        <w:tc>
          <w:tcPr>
            <w:tcW w:w="1780" w:type="dxa"/>
            <w:gridSpan w:val="2"/>
            <w:noWrap/>
            <w:hideMark/>
          </w:tcPr>
          <w:p w:rsidR="002E423B" w:rsidRPr="002E423B" w:rsidRDefault="002E423B" w:rsidP="002E423B">
            <w:pPr>
              <w:jc w:val="left"/>
              <w:rPr>
                <w:sz w:val="24"/>
                <w:szCs w:val="24"/>
              </w:rPr>
            </w:pPr>
            <w:r w:rsidRPr="002E423B">
              <w:rPr>
                <w:sz w:val="24"/>
                <w:szCs w:val="24"/>
              </w:rPr>
              <w:t>8</w:t>
            </w:r>
          </w:p>
        </w:tc>
        <w:tc>
          <w:tcPr>
            <w:tcW w:w="6108" w:type="dxa"/>
            <w:noWrap/>
            <w:hideMark/>
          </w:tcPr>
          <w:p w:rsidR="002E423B" w:rsidRPr="002E423B" w:rsidRDefault="002E423B">
            <w:pPr>
              <w:rPr>
                <w:sz w:val="24"/>
                <w:szCs w:val="24"/>
              </w:rPr>
            </w:pPr>
            <w:r w:rsidRPr="002E423B">
              <w:rPr>
                <w:sz w:val="24"/>
                <w:szCs w:val="24"/>
              </w:rPr>
              <w:t>2 tickets to the theater (best available seats)</w:t>
            </w:r>
          </w:p>
        </w:tc>
        <w:tc>
          <w:tcPr>
            <w:tcW w:w="844" w:type="dxa"/>
            <w:noWrap/>
            <w:hideMark/>
          </w:tcPr>
          <w:p w:rsidR="002E423B" w:rsidRPr="002E423B" w:rsidRDefault="002E423B" w:rsidP="002E423B">
            <w:pPr>
              <w:jc w:val="left"/>
              <w:rPr>
                <w:sz w:val="24"/>
                <w:szCs w:val="24"/>
              </w:rPr>
            </w:pPr>
            <w:r w:rsidRPr="002E423B">
              <w:rPr>
                <w:sz w:val="24"/>
                <w:szCs w:val="24"/>
              </w:rPr>
              <w:t>258</w:t>
            </w:r>
          </w:p>
        </w:tc>
        <w:tc>
          <w:tcPr>
            <w:tcW w:w="844" w:type="dxa"/>
            <w:noWrap/>
            <w:hideMark/>
          </w:tcPr>
          <w:p w:rsidR="002E423B" w:rsidRPr="002E423B" w:rsidRDefault="002E423B" w:rsidP="002E423B">
            <w:pPr>
              <w:jc w:val="left"/>
              <w:rPr>
                <w:sz w:val="24"/>
                <w:szCs w:val="24"/>
              </w:rPr>
            </w:pPr>
            <w:r w:rsidRPr="002E423B">
              <w:rPr>
                <w:sz w:val="24"/>
                <w:szCs w:val="24"/>
              </w:rPr>
              <w:t>40</w:t>
            </w:r>
          </w:p>
        </w:tc>
      </w:tr>
      <w:tr w:rsidR="002E423B" w:rsidRPr="002E423B" w:rsidTr="003306D7">
        <w:trPr>
          <w:trHeight w:val="288"/>
        </w:trPr>
        <w:tc>
          <w:tcPr>
            <w:tcW w:w="9576" w:type="dxa"/>
            <w:gridSpan w:val="5"/>
            <w:noWrap/>
            <w:hideMark/>
          </w:tcPr>
          <w:p w:rsidR="002E423B" w:rsidRPr="002E423B" w:rsidRDefault="002E423B" w:rsidP="002E423B">
            <w:pPr>
              <w:jc w:val="left"/>
              <w:rPr>
                <w:sz w:val="24"/>
                <w:szCs w:val="24"/>
              </w:rPr>
            </w:pPr>
            <w:r w:rsidRPr="002E423B">
              <w:rPr>
                <w:sz w:val="24"/>
                <w:szCs w:val="24"/>
              </w:rPr>
              <w:t> </w:t>
            </w:r>
          </w:p>
        </w:tc>
      </w:tr>
      <w:tr w:rsidR="002E423B" w:rsidRPr="002E423B" w:rsidTr="003306D7">
        <w:trPr>
          <w:trHeight w:val="288"/>
        </w:trPr>
        <w:tc>
          <w:tcPr>
            <w:tcW w:w="1640" w:type="dxa"/>
            <w:noWrap/>
            <w:hideMark/>
          </w:tcPr>
          <w:p w:rsidR="002E423B" w:rsidRPr="002E423B" w:rsidRDefault="002E423B">
            <w:pPr>
              <w:rPr>
                <w:b/>
                <w:bCs/>
                <w:sz w:val="24"/>
                <w:szCs w:val="24"/>
              </w:rPr>
            </w:pPr>
            <w:r w:rsidRPr="002E423B">
              <w:rPr>
                <w:b/>
                <w:bCs/>
                <w:sz w:val="24"/>
                <w:szCs w:val="24"/>
              </w:rPr>
              <w:t>Clothes</w:t>
            </w:r>
          </w:p>
        </w:tc>
        <w:tc>
          <w:tcPr>
            <w:tcW w:w="6248" w:type="dxa"/>
            <w:gridSpan w:val="2"/>
            <w:noWrap/>
            <w:hideMark/>
          </w:tcPr>
          <w:p w:rsidR="002E423B" w:rsidRPr="002E423B" w:rsidRDefault="002E423B">
            <w:pPr>
              <w:rPr>
                <w:b/>
                <w:bCs/>
                <w:sz w:val="24"/>
                <w:szCs w:val="24"/>
              </w:rPr>
            </w:pPr>
            <w:r w:rsidRPr="002E423B">
              <w:rPr>
                <w:b/>
                <w:bCs/>
                <w:sz w:val="24"/>
                <w:szCs w:val="24"/>
              </w:rPr>
              <w:t>Types</w:t>
            </w:r>
          </w:p>
        </w:tc>
        <w:tc>
          <w:tcPr>
            <w:tcW w:w="844" w:type="dxa"/>
            <w:noWrap/>
            <w:hideMark/>
          </w:tcPr>
          <w:p w:rsidR="002E423B" w:rsidRPr="002E423B" w:rsidRDefault="002E423B">
            <w:pPr>
              <w:rPr>
                <w:b/>
                <w:bCs/>
                <w:sz w:val="24"/>
                <w:szCs w:val="24"/>
              </w:rPr>
            </w:pPr>
            <w:r w:rsidRPr="002E423B">
              <w:rPr>
                <w:b/>
                <w:bCs/>
                <w:sz w:val="24"/>
                <w:szCs w:val="24"/>
              </w:rPr>
              <w:t>CNY</w:t>
            </w:r>
          </w:p>
        </w:tc>
        <w:tc>
          <w:tcPr>
            <w:tcW w:w="844" w:type="dxa"/>
            <w:noWrap/>
            <w:hideMark/>
          </w:tcPr>
          <w:p w:rsidR="002E423B" w:rsidRPr="002E423B" w:rsidRDefault="002E423B">
            <w:pPr>
              <w:rPr>
                <w:b/>
                <w:bCs/>
                <w:sz w:val="24"/>
                <w:szCs w:val="24"/>
              </w:rPr>
            </w:pPr>
            <w:r w:rsidRPr="002E423B">
              <w:rPr>
                <w:b/>
                <w:bCs/>
                <w:sz w:val="24"/>
                <w:szCs w:val="24"/>
              </w:rPr>
              <w:t>USD</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1</w:t>
            </w:r>
          </w:p>
        </w:tc>
        <w:tc>
          <w:tcPr>
            <w:tcW w:w="6248" w:type="dxa"/>
            <w:gridSpan w:val="2"/>
            <w:noWrap/>
            <w:hideMark/>
          </w:tcPr>
          <w:p w:rsidR="002E423B" w:rsidRPr="002E423B" w:rsidRDefault="002E423B">
            <w:pPr>
              <w:rPr>
                <w:sz w:val="24"/>
                <w:szCs w:val="24"/>
              </w:rPr>
            </w:pPr>
            <w:r w:rsidRPr="002E423B">
              <w:rPr>
                <w:sz w:val="24"/>
                <w:szCs w:val="24"/>
              </w:rPr>
              <w:t>1 pair of jeans (</w:t>
            </w:r>
            <w:proofErr w:type="spellStart"/>
            <w:r w:rsidRPr="002E423B">
              <w:rPr>
                <w:sz w:val="24"/>
                <w:szCs w:val="24"/>
              </w:rPr>
              <w:t>Levis</w:t>
            </w:r>
            <w:proofErr w:type="spellEnd"/>
            <w:r w:rsidRPr="002E423B">
              <w:rPr>
                <w:sz w:val="24"/>
                <w:szCs w:val="24"/>
              </w:rPr>
              <w:t>)</w:t>
            </w:r>
          </w:p>
        </w:tc>
        <w:tc>
          <w:tcPr>
            <w:tcW w:w="844" w:type="dxa"/>
            <w:noWrap/>
            <w:hideMark/>
          </w:tcPr>
          <w:p w:rsidR="002E423B" w:rsidRPr="002E423B" w:rsidRDefault="002E423B" w:rsidP="002E423B">
            <w:pPr>
              <w:jc w:val="left"/>
              <w:rPr>
                <w:sz w:val="24"/>
                <w:szCs w:val="24"/>
              </w:rPr>
            </w:pPr>
            <w:r w:rsidRPr="002E423B">
              <w:rPr>
                <w:sz w:val="24"/>
                <w:szCs w:val="24"/>
              </w:rPr>
              <w:t>472</w:t>
            </w:r>
          </w:p>
        </w:tc>
        <w:tc>
          <w:tcPr>
            <w:tcW w:w="844" w:type="dxa"/>
            <w:noWrap/>
            <w:hideMark/>
          </w:tcPr>
          <w:p w:rsidR="002E423B" w:rsidRPr="002E423B" w:rsidRDefault="002E423B" w:rsidP="002E423B">
            <w:pPr>
              <w:jc w:val="left"/>
              <w:rPr>
                <w:sz w:val="24"/>
                <w:szCs w:val="24"/>
              </w:rPr>
            </w:pPr>
            <w:r w:rsidRPr="002E423B">
              <w:rPr>
                <w:sz w:val="24"/>
                <w:szCs w:val="24"/>
              </w:rPr>
              <w:t>73</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2</w:t>
            </w:r>
          </w:p>
        </w:tc>
        <w:tc>
          <w:tcPr>
            <w:tcW w:w="6248" w:type="dxa"/>
            <w:gridSpan w:val="2"/>
            <w:noWrap/>
            <w:hideMark/>
          </w:tcPr>
          <w:p w:rsidR="002E423B" w:rsidRPr="002E423B" w:rsidRDefault="002E423B">
            <w:pPr>
              <w:rPr>
                <w:sz w:val="24"/>
                <w:szCs w:val="24"/>
              </w:rPr>
            </w:pPr>
            <w:r w:rsidRPr="002E423B">
              <w:rPr>
                <w:sz w:val="24"/>
                <w:szCs w:val="24"/>
              </w:rPr>
              <w:t>1 summer dress in a high street zone (Zara, H&amp;M)</w:t>
            </w:r>
          </w:p>
        </w:tc>
        <w:tc>
          <w:tcPr>
            <w:tcW w:w="844" w:type="dxa"/>
            <w:noWrap/>
            <w:hideMark/>
          </w:tcPr>
          <w:p w:rsidR="002E423B" w:rsidRPr="002E423B" w:rsidRDefault="002E423B" w:rsidP="002E423B">
            <w:pPr>
              <w:jc w:val="left"/>
              <w:rPr>
                <w:sz w:val="24"/>
                <w:szCs w:val="24"/>
              </w:rPr>
            </w:pPr>
            <w:r w:rsidRPr="002E423B">
              <w:rPr>
                <w:sz w:val="24"/>
                <w:szCs w:val="24"/>
              </w:rPr>
              <w:t>213</w:t>
            </w:r>
          </w:p>
        </w:tc>
        <w:tc>
          <w:tcPr>
            <w:tcW w:w="844" w:type="dxa"/>
            <w:noWrap/>
            <w:hideMark/>
          </w:tcPr>
          <w:p w:rsidR="002E423B" w:rsidRPr="002E423B" w:rsidRDefault="002E423B" w:rsidP="002E423B">
            <w:pPr>
              <w:jc w:val="left"/>
              <w:rPr>
                <w:sz w:val="24"/>
                <w:szCs w:val="24"/>
              </w:rPr>
            </w:pPr>
            <w:r w:rsidRPr="002E423B">
              <w:rPr>
                <w:sz w:val="24"/>
                <w:szCs w:val="24"/>
              </w:rPr>
              <w:t>33</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3</w:t>
            </w:r>
          </w:p>
        </w:tc>
        <w:tc>
          <w:tcPr>
            <w:tcW w:w="6248" w:type="dxa"/>
            <w:gridSpan w:val="2"/>
            <w:noWrap/>
            <w:hideMark/>
          </w:tcPr>
          <w:p w:rsidR="002E423B" w:rsidRPr="002E423B" w:rsidRDefault="002E423B">
            <w:pPr>
              <w:rPr>
                <w:sz w:val="24"/>
                <w:szCs w:val="24"/>
              </w:rPr>
            </w:pPr>
            <w:r w:rsidRPr="002E423B">
              <w:rPr>
                <w:sz w:val="24"/>
                <w:szCs w:val="24"/>
              </w:rPr>
              <w:t>1 pair of sport shoes (Nike, Adidas)</w:t>
            </w:r>
          </w:p>
        </w:tc>
        <w:tc>
          <w:tcPr>
            <w:tcW w:w="844" w:type="dxa"/>
            <w:noWrap/>
            <w:hideMark/>
          </w:tcPr>
          <w:p w:rsidR="002E423B" w:rsidRPr="002E423B" w:rsidRDefault="002E423B" w:rsidP="002E423B">
            <w:pPr>
              <w:jc w:val="left"/>
              <w:rPr>
                <w:sz w:val="24"/>
                <w:szCs w:val="24"/>
              </w:rPr>
            </w:pPr>
            <w:r w:rsidRPr="002E423B">
              <w:rPr>
                <w:sz w:val="24"/>
                <w:szCs w:val="24"/>
              </w:rPr>
              <w:t>655</w:t>
            </w:r>
          </w:p>
        </w:tc>
        <w:tc>
          <w:tcPr>
            <w:tcW w:w="844" w:type="dxa"/>
            <w:noWrap/>
            <w:hideMark/>
          </w:tcPr>
          <w:p w:rsidR="002E423B" w:rsidRPr="002E423B" w:rsidRDefault="002E423B" w:rsidP="002E423B">
            <w:pPr>
              <w:jc w:val="left"/>
              <w:rPr>
                <w:sz w:val="24"/>
                <w:szCs w:val="24"/>
              </w:rPr>
            </w:pPr>
            <w:r w:rsidRPr="002E423B">
              <w:rPr>
                <w:sz w:val="24"/>
                <w:szCs w:val="24"/>
              </w:rPr>
              <w:t>101</w:t>
            </w:r>
          </w:p>
        </w:tc>
      </w:tr>
      <w:tr w:rsidR="002E423B" w:rsidRPr="002E423B" w:rsidTr="003306D7">
        <w:trPr>
          <w:trHeight w:val="288"/>
        </w:trPr>
        <w:tc>
          <w:tcPr>
            <w:tcW w:w="1640" w:type="dxa"/>
            <w:noWrap/>
            <w:hideMark/>
          </w:tcPr>
          <w:p w:rsidR="002E423B" w:rsidRPr="002E423B" w:rsidRDefault="002E423B" w:rsidP="002E423B">
            <w:pPr>
              <w:jc w:val="left"/>
              <w:rPr>
                <w:sz w:val="24"/>
                <w:szCs w:val="24"/>
              </w:rPr>
            </w:pPr>
            <w:r w:rsidRPr="002E423B">
              <w:rPr>
                <w:sz w:val="24"/>
                <w:szCs w:val="24"/>
              </w:rPr>
              <w:t>4</w:t>
            </w:r>
          </w:p>
        </w:tc>
        <w:tc>
          <w:tcPr>
            <w:tcW w:w="6248" w:type="dxa"/>
            <w:gridSpan w:val="2"/>
            <w:noWrap/>
            <w:hideMark/>
          </w:tcPr>
          <w:p w:rsidR="002E423B" w:rsidRPr="002E423B" w:rsidRDefault="002E423B">
            <w:pPr>
              <w:rPr>
                <w:sz w:val="24"/>
                <w:szCs w:val="24"/>
              </w:rPr>
            </w:pPr>
            <w:r w:rsidRPr="002E423B">
              <w:rPr>
                <w:sz w:val="24"/>
                <w:szCs w:val="24"/>
              </w:rPr>
              <w:t xml:space="preserve">1 pair of men's leather business shoes </w:t>
            </w:r>
          </w:p>
        </w:tc>
        <w:tc>
          <w:tcPr>
            <w:tcW w:w="844" w:type="dxa"/>
            <w:noWrap/>
            <w:hideMark/>
          </w:tcPr>
          <w:p w:rsidR="002E423B" w:rsidRPr="002E423B" w:rsidRDefault="002E423B" w:rsidP="002E423B">
            <w:pPr>
              <w:jc w:val="left"/>
              <w:rPr>
                <w:sz w:val="24"/>
                <w:szCs w:val="24"/>
              </w:rPr>
            </w:pPr>
            <w:r w:rsidRPr="002E423B">
              <w:rPr>
                <w:sz w:val="24"/>
                <w:szCs w:val="24"/>
              </w:rPr>
              <w:t>518</w:t>
            </w:r>
          </w:p>
        </w:tc>
        <w:tc>
          <w:tcPr>
            <w:tcW w:w="844" w:type="dxa"/>
            <w:noWrap/>
            <w:hideMark/>
          </w:tcPr>
          <w:p w:rsidR="002E423B" w:rsidRPr="002E423B" w:rsidRDefault="002E423B" w:rsidP="002E423B">
            <w:pPr>
              <w:jc w:val="left"/>
              <w:rPr>
                <w:sz w:val="24"/>
                <w:szCs w:val="24"/>
              </w:rPr>
            </w:pPr>
            <w:r w:rsidRPr="002E423B">
              <w:rPr>
                <w:sz w:val="24"/>
                <w:szCs w:val="24"/>
              </w:rPr>
              <w:t>80</w:t>
            </w:r>
          </w:p>
        </w:tc>
      </w:tr>
    </w:tbl>
    <w:p w:rsidR="002E423B" w:rsidRPr="002E423B" w:rsidRDefault="002E423B">
      <w:pPr>
        <w:rPr>
          <w:sz w:val="24"/>
          <w:szCs w:val="24"/>
        </w:rPr>
      </w:pPr>
    </w:p>
    <w:sectPr w:rsidR="002E423B" w:rsidRPr="002E423B" w:rsidSect="002108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28" w:rsidRDefault="006A5128" w:rsidP="00390F4A">
      <w:pPr>
        <w:spacing w:after="0" w:line="240" w:lineRule="auto"/>
      </w:pPr>
      <w:r>
        <w:separator/>
      </w:r>
    </w:p>
  </w:endnote>
  <w:endnote w:type="continuationSeparator" w:id="0">
    <w:p w:rsidR="006A5128" w:rsidRDefault="006A5128" w:rsidP="0039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31" w:rsidRPr="00BD7355" w:rsidRDefault="003E3531">
    <w:pPr>
      <w:pStyle w:val="a5"/>
      <w:rPr>
        <w:sz w:val="18"/>
        <w:szCs w:val="18"/>
      </w:rPr>
    </w:pPr>
    <w:r w:rsidRPr="00BD7355">
      <w:rPr>
        <w:rFonts w:hint="eastAsia"/>
        <w:sz w:val="18"/>
        <w:szCs w:val="18"/>
      </w:rPr>
      <w:t xml:space="preserve">United States Office                                                 </w:t>
    </w:r>
    <w:r w:rsidR="00BD7355" w:rsidRPr="00BD7355">
      <w:rPr>
        <w:rFonts w:hint="eastAsia"/>
        <w:sz w:val="18"/>
        <w:szCs w:val="18"/>
      </w:rPr>
      <w:t xml:space="preserve">                           </w:t>
    </w:r>
    <w:r w:rsidR="00BD7355">
      <w:rPr>
        <w:rFonts w:hint="eastAsia"/>
        <w:sz w:val="18"/>
        <w:szCs w:val="18"/>
      </w:rPr>
      <w:t xml:space="preserve">   </w:t>
    </w:r>
    <w:r w:rsidR="00107E0F">
      <w:rPr>
        <w:rFonts w:hint="eastAsia"/>
        <w:sz w:val="18"/>
        <w:szCs w:val="18"/>
      </w:rPr>
      <w:t xml:space="preserve">   </w:t>
    </w:r>
    <w:r w:rsidR="00BD7355" w:rsidRPr="00BD7355">
      <w:rPr>
        <w:rFonts w:hint="eastAsia"/>
        <w:sz w:val="18"/>
        <w:szCs w:val="18"/>
      </w:rPr>
      <w:t xml:space="preserve">  </w:t>
    </w:r>
    <w:r w:rsidR="00107E0F">
      <w:rPr>
        <w:rFonts w:hint="eastAsia"/>
        <w:sz w:val="18"/>
        <w:szCs w:val="18"/>
      </w:rPr>
      <w:t xml:space="preserve">  </w:t>
    </w:r>
    <w:r w:rsidRPr="00BD7355">
      <w:rPr>
        <w:rFonts w:hint="eastAsia"/>
        <w:sz w:val="18"/>
        <w:szCs w:val="18"/>
      </w:rPr>
      <w:t>Chengdu (</w:t>
    </w:r>
    <w:proofErr w:type="spellStart"/>
    <w:r w:rsidRPr="00BD7355">
      <w:rPr>
        <w:rFonts w:hint="eastAsia"/>
        <w:sz w:val="18"/>
        <w:szCs w:val="18"/>
      </w:rPr>
      <w:t>Pidu</w:t>
    </w:r>
    <w:proofErr w:type="spellEnd"/>
    <w:r w:rsidRPr="00BD7355">
      <w:rPr>
        <w:rFonts w:hint="eastAsia"/>
        <w:sz w:val="18"/>
        <w:szCs w:val="18"/>
      </w:rPr>
      <w:t>) Office</w:t>
    </w:r>
  </w:p>
  <w:p w:rsidR="003E3531" w:rsidRPr="00BD7355" w:rsidRDefault="003E3531">
    <w:pPr>
      <w:pStyle w:val="a5"/>
      <w:rPr>
        <w:sz w:val="18"/>
        <w:szCs w:val="18"/>
      </w:rPr>
    </w:pPr>
    <w:r w:rsidRPr="00BD7355">
      <w:rPr>
        <w:rFonts w:hint="eastAsia"/>
        <w:sz w:val="18"/>
        <w:szCs w:val="18"/>
      </w:rPr>
      <w:t xml:space="preserve">Address: 409 </w:t>
    </w:r>
    <w:proofErr w:type="spellStart"/>
    <w:r w:rsidRPr="00BD7355">
      <w:rPr>
        <w:rFonts w:hint="eastAsia"/>
        <w:sz w:val="18"/>
        <w:szCs w:val="18"/>
      </w:rPr>
      <w:t>Minnisink</w:t>
    </w:r>
    <w:proofErr w:type="spellEnd"/>
    <w:r w:rsidRPr="00BD7355">
      <w:rPr>
        <w:rFonts w:hint="eastAsia"/>
        <w:sz w:val="18"/>
        <w:szCs w:val="18"/>
      </w:rPr>
      <w:t xml:space="preserve"> Rd, Suite 208 To</w:t>
    </w:r>
    <w:r w:rsidR="00BD7355" w:rsidRPr="00BD7355">
      <w:rPr>
        <w:rFonts w:hint="eastAsia"/>
        <w:sz w:val="18"/>
        <w:szCs w:val="18"/>
      </w:rPr>
      <w:t xml:space="preserve">towa NJ 07512              </w:t>
    </w:r>
    <w:r w:rsidR="00BD7355">
      <w:rPr>
        <w:rFonts w:hint="eastAsia"/>
        <w:sz w:val="18"/>
        <w:szCs w:val="18"/>
      </w:rPr>
      <w:t xml:space="preserve">  </w:t>
    </w:r>
    <w:r w:rsidR="00107E0F">
      <w:rPr>
        <w:rFonts w:hint="eastAsia"/>
        <w:sz w:val="18"/>
        <w:szCs w:val="18"/>
      </w:rPr>
      <w:t xml:space="preserve">   </w:t>
    </w:r>
    <w:r w:rsidR="00BD7355">
      <w:rPr>
        <w:rFonts w:hint="eastAsia"/>
        <w:sz w:val="18"/>
        <w:szCs w:val="18"/>
      </w:rPr>
      <w:t xml:space="preserve"> </w:t>
    </w:r>
    <w:r w:rsidR="00107E0F">
      <w:rPr>
        <w:rFonts w:hint="eastAsia"/>
        <w:sz w:val="18"/>
        <w:szCs w:val="18"/>
      </w:rPr>
      <w:t xml:space="preserve">  </w:t>
    </w:r>
    <w:r w:rsidR="00BD7355" w:rsidRPr="00BD7355">
      <w:rPr>
        <w:rFonts w:hint="eastAsia"/>
        <w:sz w:val="18"/>
        <w:szCs w:val="18"/>
      </w:rPr>
      <w:t xml:space="preserve"> #162 </w:t>
    </w:r>
    <w:proofErr w:type="spellStart"/>
    <w:r w:rsidR="00BD7355" w:rsidRPr="00BD7355">
      <w:rPr>
        <w:rFonts w:hint="eastAsia"/>
        <w:sz w:val="18"/>
        <w:szCs w:val="18"/>
      </w:rPr>
      <w:t>Hongqi</w:t>
    </w:r>
    <w:proofErr w:type="spellEnd"/>
    <w:r w:rsidR="00BD7355" w:rsidRPr="00BD7355">
      <w:rPr>
        <w:rFonts w:hint="eastAsia"/>
        <w:sz w:val="18"/>
        <w:szCs w:val="18"/>
      </w:rPr>
      <w:t xml:space="preserve"> North Ace, </w:t>
    </w:r>
    <w:proofErr w:type="spellStart"/>
    <w:r w:rsidR="00BD7355" w:rsidRPr="00BD7355">
      <w:rPr>
        <w:rFonts w:hint="eastAsia"/>
        <w:sz w:val="18"/>
        <w:szCs w:val="18"/>
      </w:rPr>
      <w:t>Deyuan</w:t>
    </w:r>
    <w:proofErr w:type="spellEnd"/>
    <w:r w:rsidR="00BD7355" w:rsidRPr="00BD7355">
      <w:rPr>
        <w:rFonts w:hint="eastAsia"/>
        <w:sz w:val="18"/>
        <w:szCs w:val="18"/>
      </w:rPr>
      <w:t xml:space="preserve"> Town </w:t>
    </w:r>
  </w:p>
  <w:p w:rsidR="003E3531" w:rsidRDefault="003E3531">
    <w:pPr>
      <w:pStyle w:val="a5"/>
      <w:rPr>
        <w:sz w:val="18"/>
        <w:szCs w:val="18"/>
      </w:rPr>
    </w:pPr>
    <w:r w:rsidRPr="00BD7355">
      <w:rPr>
        <w:rFonts w:hint="eastAsia"/>
        <w:sz w:val="18"/>
        <w:szCs w:val="18"/>
      </w:rPr>
      <w:t>Tel: +1 (973) 837 8900 Fax: +1 (973) 917 3006</w:t>
    </w:r>
    <w:r w:rsidR="00BD7355" w:rsidRPr="00BD7355">
      <w:rPr>
        <w:rFonts w:hint="eastAsia"/>
        <w:sz w:val="18"/>
        <w:szCs w:val="18"/>
      </w:rPr>
      <w:t xml:space="preserve">                              </w:t>
    </w:r>
    <w:r w:rsidR="00BD7355">
      <w:rPr>
        <w:rFonts w:hint="eastAsia"/>
        <w:sz w:val="18"/>
        <w:szCs w:val="18"/>
      </w:rPr>
      <w:t xml:space="preserve">   </w:t>
    </w:r>
    <w:r w:rsidR="00BD7355" w:rsidRPr="00BD7355">
      <w:rPr>
        <w:rFonts w:hint="eastAsia"/>
        <w:sz w:val="18"/>
        <w:szCs w:val="18"/>
      </w:rPr>
      <w:t xml:space="preserve"> </w:t>
    </w:r>
    <w:r w:rsidR="00107E0F">
      <w:rPr>
        <w:rFonts w:hint="eastAsia"/>
        <w:sz w:val="18"/>
        <w:szCs w:val="18"/>
      </w:rPr>
      <w:t xml:space="preserve">     </w:t>
    </w:r>
    <w:r w:rsidR="00BD7355" w:rsidRPr="00BD7355">
      <w:rPr>
        <w:rFonts w:hint="eastAsia"/>
        <w:sz w:val="18"/>
        <w:szCs w:val="18"/>
      </w:rPr>
      <w:t xml:space="preserve"> Chengdu, Sichuan Province China 611730</w:t>
    </w:r>
    <w:r w:rsidRPr="00BD7355">
      <w:rPr>
        <w:rFonts w:hint="eastAsia"/>
        <w:sz w:val="18"/>
        <w:szCs w:val="18"/>
      </w:rPr>
      <w:br/>
      <w:t>E-mail: info@sunels.com</w:t>
    </w:r>
    <w:r w:rsidR="00BD7355" w:rsidRPr="00BD7355">
      <w:rPr>
        <w:rFonts w:hint="eastAsia"/>
        <w:sz w:val="18"/>
        <w:szCs w:val="18"/>
      </w:rPr>
      <w:t xml:space="preserve">                               </w:t>
    </w:r>
    <w:r w:rsidR="00BD7355">
      <w:rPr>
        <w:rFonts w:hint="eastAsia"/>
        <w:sz w:val="18"/>
        <w:szCs w:val="18"/>
      </w:rPr>
      <w:t xml:space="preserve">                                        </w:t>
    </w:r>
    <w:r w:rsidR="00BD7355" w:rsidRPr="00BD7355">
      <w:rPr>
        <w:rFonts w:hint="eastAsia"/>
        <w:sz w:val="18"/>
        <w:szCs w:val="18"/>
      </w:rPr>
      <w:t xml:space="preserve"> </w:t>
    </w:r>
    <w:r w:rsidR="00107E0F">
      <w:rPr>
        <w:rFonts w:hint="eastAsia"/>
        <w:sz w:val="18"/>
        <w:szCs w:val="18"/>
      </w:rPr>
      <w:t xml:space="preserve">     </w:t>
    </w:r>
    <w:r w:rsidR="00BD7355" w:rsidRPr="00BD7355">
      <w:rPr>
        <w:rFonts w:hint="eastAsia"/>
        <w:sz w:val="18"/>
        <w:szCs w:val="18"/>
      </w:rPr>
      <w:t>Tel: +86 (28) 8653 0702 Fax: +86 (28) 64023759</w:t>
    </w:r>
  </w:p>
  <w:p w:rsidR="00BD7355" w:rsidRPr="00BD7355" w:rsidRDefault="00107E0F">
    <w:pPr>
      <w:pStyle w:val="a5"/>
      <w:rPr>
        <w:sz w:val="18"/>
        <w:szCs w:val="18"/>
      </w:rPr>
    </w:pPr>
    <w:r>
      <w:rPr>
        <w:rFonts w:hint="eastAsia"/>
        <w:sz w:val="18"/>
        <w:szCs w:val="18"/>
      </w:rPr>
      <w:t xml:space="preserve">                                                                          </w:t>
    </w:r>
    <w:r w:rsidR="00BD7355">
      <w:rPr>
        <w:rFonts w:hint="eastAsia"/>
        <w:sz w:val="18"/>
        <w:szCs w:val="18"/>
      </w:rPr>
      <w:t>Website: www.stccpark.com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28" w:rsidRDefault="006A5128" w:rsidP="00390F4A">
      <w:pPr>
        <w:spacing w:after="0" w:line="240" w:lineRule="auto"/>
      </w:pPr>
      <w:r>
        <w:separator/>
      </w:r>
    </w:p>
  </w:footnote>
  <w:footnote w:type="continuationSeparator" w:id="0">
    <w:p w:rsidR="006A5128" w:rsidRDefault="006A5128" w:rsidP="00390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31" w:rsidRPr="007A1738" w:rsidRDefault="003E3531" w:rsidP="007A1738">
    <w:pPr>
      <w:pStyle w:val="a7"/>
      <w:pBdr>
        <w:bottom w:val="single" w:sz="4" w:space="1" w:color="auto"/>
      </w:pBdr>
      <w:rPr>
        <w:sz w:val="36"/>
        <w:szCs w:val="36"/>
      </w:rPr>
    </w:pPr>
    <w:r>
      <w:rPr>
        <w:noProof/>
      </w:rPr>
      <w:drawing>
        <wp:inline distT="0" distB="0" distL="0" distR="0">
          <wp:extent cx="948359" cy="541482"/>
          <wp:effectExtent l="19050" t="0" r="4141" b="0"/>
          <wp:docPr id="2" name="图片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58269" cy="547140"/>
                  </a:xfrm>
                  <a:prstGeom prst="rect">
                    <a:avLst/>
                  </a:prstGeom>
                </pic:spPr>
              </pic:pic>
            </a:graphicData>
          </a:graphic>
        </wp:inline>
      </w:drawing>
    </w:r>
    <w:r w:rsidRPr="007A1738">
      <w:rPr>
        <w:rFonts w:hint="eastAsia"/>
        <w:sz w:val="48"/>
        <w:szCs w:val="48"/>
      </w:rPr>
      <w:t xml:space="preserve"> </w:t>
    </w:r>
    <w:r w:rsidRPr="007A1738">
      <w:rPr>
        <w:rFonts w:hint="eastAsia"/>
        <w:sz w:val="40"/>
        <w:szCs w:val="40"/>
      </w:rPr>
      <w:t xml:space="preserve">STCC </w:t>
    </w:r>
    <w:r>
      <w:rPr>
        <w:rFonts w:hint="eastAsia"/>
        <w:sz w:val="40"/>
        <w:szCs w:val="40"/>
      </w:rPr>
      <w:t>International</w:t>
    </w:r>
    <w:r w:rsidRPr="007A1738">
      <w:rPr>
        <w:rFonts w:hint="eastAsia"/>
        <w:sz w:val="40"/>
        <w:szCs w:val="40"/>
      </w:rPr>
      <w:t xml:space="preserve"> Park</w:t>
    </w:r>
    <w:r>
      <w:rPr>
        <w:rFonts w:hint="eastAsia"/>
        <w:sz w:val="40"/>
        <w:szCs w:val="40"/>
      </w:rPr>
      <w:t xml:space="preserve"> - </w:t>
    </w:r>
    <w:r w:rsidRPr="007A1738">
      <w:rPr>
        <w:rFonts w:hint="eastAsia"/>
        <w:sz w:val="40"/>
        <w:szCs w:val="40"/>
      </w:rPr>
      <w:t>Chengdu</w:t>
    </w: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360"/>
    <w:multiLevelType w:val="hybridMultilevel"/>
    <w:tmpl w:val="DB165A06"/>
    <w:lvl w:ilvl="0" w:tplc="C57EF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6BC6"/>
    <w:multiLevelType w:val="hybridMultilevel"/>
    <w:tmpl w:val="93523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096036"/>
    <w:multiLevelType w:val="hybridMultilevel"/>
    <w:tmpl w:val="97F65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BF1B1D"/>
    <w:multiLevelType w:val="hybridMultilevel"/>
    <w:tmpl w:val="CD804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CD40F1"/>
    <w:multiLevelType w:val="multilevel"/>
    <w:tmpl w:val="1F88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A0318"/>
    <w:multiLevelType w:val="singleLevel"/>
    <w:tmpl w:val="5D3A0318"/>
    <w:lvl w:ilvl="0">
      <w:start w:val="2"/>
      <w:numFmt w:val="decimal"/>
      <w:suff w:val="space"/>
      <w:lvlText w:val="%1."/>
      <w:lvlJc w:val="left"/>
    </w:lvl>
  </w:abstractNum>
  <w:abstractNum w:abstractNumId="6" w15:restartNumberingAfterBreak="0">
    <w:nsid w:val="639104FD"/>
    <w:multiLevelType w:val="multilevel"/>
    <w:tmpl w:val="27F2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12C4F"/>
    <w:multiLevelType w:val="hybridMultilevel"/>
    <w:tmpl w:val="19842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81189"/>
    <w:rsid w:val="0001218F"/>
    <w:rsid w:val="00036D61"/>
    <w:rsid w:val="00043D2C"/>
    <w:rsid w:val="0004562D"/>
    <w:rsid w:val="0009620D"/>
    <w:rsid w:val="000B447E"/>
    <w:rsid w:val="000C40ED"/>
    <w:rsid w:val="000E596B"/>
    <w:rsid w:val="00107E0F"/>
    <w:rsid w:val="00127688"/>
    <w:rsid w:val="0013570F"/>
    <w:rsid w:val="00157EE1"/>
    <w:rsid w:val="00180869"/>
    <w:rsid w:val="001A6C5E"/>
    <w:rsid w:val="001B0B5E"/>
    <w:rsid w:val="002108EC"/>
    <w:rsid w:val="00223582"/>
    <w:rsid w:val="0025504E"/>
    <w:rsid w:val="002C18FF"/>
    <w:rsid w:val="002E423B"/>
    <w:rsid w:val="003054E8"/>
    <w:rsid w:val="00313E18"/>
    <w:rsid w:val="0031518E"/>
    <w:rsid w:val="003306D7"/>
    <w:rsid w:val="003658A9"/>
    <w:rsid w:val="0037009A"/>
    <w:rsid w:val="00373E6A"/>
    <w:rsid w:val="003873A7"/>
    <w:rsid w:val="00390F4A"/>
    <w:rsid w:val="003A5378"/>
    <w:rsid w:val="003B6B86"/>
    <w:rsid w:val="003E3531"/>
    <w:rsid w:val="003F0E30"/>
    <w:rsid w:val="00435663"/>
    <w:rsid w:val="004619C2"/>
    <w:rsid w:val="00483D35"/>
    <w:rsid w:val="004860A1"/>
    <w:rsid w:val="00517681"/>
    <w:rsid w:val="005A1D74"/>
    <w:rsid w:val="005A6625"/>
    <w:rsid w:val="005A7768"/>
    <w:rsid w:val="005C0F88"/>
    <w:rsid w:val="005D5607"/>
    <w:rsid w:val="005F5518"/>
    <w:rsid w:val="0060395F"/>
    <w:rsid w:val="00604D99"/>
    <w:rsid w:val="00617D90"/>
    <w:rsid w:val="006457B7"/>
    <w:rsid w:val="00651936"/>
    <w:rsid w:val="00671286"/>
    <w:rsid w:val="006855BC"/>
    <w:rsid w:val="00692F34"/>
    <w:rsid w:val="006A5128"/>
    <w:rsid w:val="006A67E3"/>
    <w:rsid w:val="006B70A7"/>
    <w:rsid w:val="006F7A80"/>
    <w:rsid w:val="007175AC"/>
    <w:rsid w:val="00731099"/>
    <w:rsid w:val="00741109"/>
    <w:rsid w:val="00761453"/>
    <w:rsid w:val="00761DC7"/>
    <w:rsid w:val="00765E05"/>
    <w:rsid w:val="0079204F"/>
    <w:rsid w:val="007A1738"/>
    <w:rsid w:val="007B4ADF"/>
    <w:rsid w:val="007B72A9"/>
    <w:rsid w:val="008074AE"/>
    <w:rsid w:val="00811B8F"/>
    <w:rsid w:val="00812E9A"/>
    <w:rsid w:val="008177ED"/>
    <w:rsid w:val="00824BD6"/>
    <w:rsid w:val="0083381A"/>
    <w:rsid w:val="008444E3"/>
    <w:rsid w:val="00850B0A"/>
    <w:rsid w:val="00864E77"/>
    <w:rsid w:val="00895EE8"/>
    <w:rsid w:val="008A3D0B"/>
    <w:rsid w:val="008A580B"/>
    <w:rsid w:val="008D3427"/>
    <w:rsid w:val="008D4E85"/>
    <w:rsid w:val="009019DC"/>
    <w:rsid w:val="00921A99"/>
    <w:rsid w:val="009223A8"/>
    <w:rsid w:val="00946A5F"/>
    <w:rsid w:val="00952D54"/>
    <w:rsid w:val="00977E3B"/>
    <w:rsid w:val="009803C7"/>
    <w:rsid w:val="009901B1"/>
    <w:rsid w:val="00991F05"/>
    <w:rsid w:val="009A1C78"/>
    <w:rsid w:val="009A6C98"/>
    <w:rsid w:val="009D430B"/>
    <w:rsid w:val="009E1408"/>
    <w:rsid w:val="009F5856"/>
    <w:rsid w:val="00A13EC6"/>
    <w:rsid w:val="00A774A2"/>
    <w:rsid w:val="00A92502"/>
    <w:rsid w:val="00A94859"/>
    <w:rsid w:val="00AA4294"/>
    <w:rsid w:val="00AB3E64"/>
    <w:rsid w:val="00AB55B3"/>
    <w:rsid w:val="00AC6A57"/>
    <w:rsid w:val="00AC72B1"/>
    <w:rsid w:val="00AD1CCC"/>
    <w:rsid w:val="00AD534E"/>
    <w:rsid w:val="00AE08DA"/>
    <w:rsid w:val="00AE4AC2"/>
    <w:rsid w:val="00B05828"/>
    <w:rsid w:val="00B5207D"/>
    <w:rsid w:val="00B54A24"/>
    <w:rsid w:val="00B76604"/>
    <w:rsid w:val="00B81961"/>
    <w:rsid w:val="00BD7355"/>
    <w:rsid w:val="00C0639A"/>
    <w:rsid w:val="00C41C09"/>
    <w:rsid w:val="00C81189"/>
    <w:rsid w:val="00CA5348"/>
    <w:rsid w:val="00CD0B58"/>
    <w:rsid w:val="00CD2E3F"/>
    <w:rsid w:val="00CD4661"/>
    <w:rsid w:val="00D57E1C"/>
    <w:rsid w:val="00D83462"/>
    <w:rsid w:val="00DA3B3F"/>
    <w:rsid w:val="00DC6687"/>
    <w:rsid w:val="00DF0DAA"/>
    <w:rsid w:val="00E246E8"/>
    <w:rsid w:val="00E446DE"/>
    <w:rsid w:val="00E72668"/>
    <w:rsid w:val="00E75013"/>
    <w:rsid w:val="00E754D3"/>
    <w:rsid w:val="00E90E31"/>
    <w:rsid w:val="00E9624E"/>
    <w:rsid w:val="00EF2C8B"/>
    <w:rsid w:val="00FC71D2"/>
    <w:rsid w:val="01596427"/>
    <w:rsid w:val="02A95A07"/>
    <w:rsid w:val="03562213"/>
    <w:rsid w:val="04431995"/>
    <w:rsid w:val="069902BD"/>
    <w:rsid w:val="099E3A0C"/>
    <w:rsid w:val="0BC604B0"/>
    <w:rsid w:val="0C94475D"/>
    <w:rsid w:val="0CEE78CD"/>
    <w:rsid w:val="0E6326CD"/>
    <w:rsid w:val="0EE12096"/>
    <w:rsid w:val="12045EAE"/>
    <w:rsid w:val="132E7E3B"/>
    <w:rsid w:val="13365F51"/>
    <w:rsid w:val="13EF2FE9"/>
    <w:rsid w:val="14711795"/>
    <w:rsid w:val="16AF0886"/>
    <w:rsid w:val="18284D50"/>
    <w:rsid w:val="19A06291"/>
    <w:rsid w:val="1B0B269C"/>
    <w:rsid w:val="1B602B7C"/>
    <w:rsid w:val="1B8E1C7E"/>
    <w:rsid w:val="1BEB7C33"/>
    <w:rsid w:val="1C3F17D0"/>
    <w:rsid w:val="1C9C0038"/>
    <w:rsid w:val="1EE42294"/>
    <w:rsid w:val="1FDA74E8"/>
    <w:rsid w:val="220E5BE2"/>
    <w:rsid w:val="22C44364"/>
    <w:rsid w:val="23015A34"/>
    <w:rsid w:val="24E917F8"/>
    <w:rsid w:val="26785F31"/>
    <w:rsid w:val="269A303A"/>
    <w:rsid w:val="28C023A1"/>
    <w:rsid w:val="2BC07636"/>
    <w:rsid w:val="2C2F41AA"/>
    <w:rsid w:val="2EF055E1"/>
    <w:rsid w:val="31D25F97"/>
    <w:rsid w:val="31FA3BEF"/>
    <w:rsid w:val="33076112"/>
    <w:rsid w:val="3332512F"/>
    <w:rsid w:val="33DD38AA"/>
    <w:rsid w:val="36B367AE"/>
    <w:rsid w:val="37614294"/>
    <w:rsid w:val="379A4B8F"/>
    <w:rsid w:val="38057029"/>
    <w:rsid w:val="38705C3B"/>
    <w:rsid w:val="388221C0"/>
    <w:rsid w:val="39590CEE"/>
    <w:rsid w:val="39994E2F"/>
    <w:rsid w:val="3C0810AB"/>
    <w:rsid w:val="3CF8523B"/>
    <w:rsid w:val="409B7573"/>
    <w:rsid w:val="41E17E99"/>
    <w:rsid w:val="43953B14"/>
    <w:rsid w:val="4669520C"/>
    <w:rsid w:val="47C169B6"/>
    <w:rsid w:val="47F72B68"/>
    <w:rsid w:val="4804569B"/>
    <w:rsid w:val="49A34848"/>
    <w:rsid w:val="49F86872"/>
    <w:rsid w:val="4AAF214F"/>
    <w:rsid w:val="4B03476D"/>
    <w:rsid w:val="4B416CA3"/>
    <w:rsid w:val="4B8B47D5"/>
    <w:rsid w:val="4D7E1512"/>
    <w:rsid w:val="4DA13D42"/>
    <w:rsid w:val="4DF3076D"/>
    <w:rsid w:val="4DFF4D97"/>
    <w:rsid w:val="51196606"/>
    <w:rsid w:val="51FB371E"/>
    <w:rsid w:val="53A802B7"/>
    <w:rsid w:val="552C36A7"/>
    <w:rsid w:val="55FA7138"/>
    <w:rsid w:val="564A4FB4"/>
    <w:rsid w:val="56816849"/>
    <w:rsid w:val="580A67F2"/>
    <w:rsid w:val="58C45538"/>
    <w:rsid w:val="59510FAD"/>
    <w:rsid w:val="5A8B292F"/>
    <w:rsid w:val="5E1419A4"/>
    <w:rsid w:val="5E765AC9"/>
    <w:rsid w:val="609E168B"/>
    <w:rsid w:val="620C27AF"/>
    <w:rsid w:val="62205664"/>
    <w:rsid w:val="62B25A4D"/>
    <w:rsid w:val="665D42C7"/>
    <w:rsid w:val="66D231F6"/>
    <w:rsid w:val="67A816E1"/>
    <w:rsid w:val="67D522D1"/>
    <w:rsid w:val="69CF14D2"/>
    <w:rsid w:val="6A9D3B96"/>
    <w:rsid w:val="6D0F3CE1"/>
    <w:rsid w:val="6D78686D"/>
    <w:rsid w:val="6E3C1CBF"/>
    <w:rsid w:val="6EB35CEB"/>
    <w:rsid w:val="6FDC36D6"/>
    <w:rsid w:val="70B34E08"/>
    <w:rsid w:val="710A20D3"/>
    <w:rsid w:val="71192A2C"/>
    <w:rsid w:val="725A7D4E"/>
    <w:rsid w:val="73F56164"/>
    <w:rsid w:val="748C4227"/>
    <w:rsid w:val="74EF5AF1"/>
    <w:rsid w:val="762A3D97"/>
    <w:rsid w:val="76BB386C"/>
    <w:rsid w:val="77582C55"/>
    <w:rsid w:val="782A4FBA"/>
    <w:rsid w:val="7963530A"/>
    <w:rsid w:val="7A30042B"/>
    <w:rsid w:val="7B6E1D0B"/>
    <w:rsid w:val="7CE17369"/>
    <w:rsid w:val="7DAD3CCD"/>
    <w:rsid w:val="7DB12A73"/>
    <w:rsid w:val="7EAD3B6C"/>
    <w:rsid w:val="7F824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BBBC"/>
  <w15:docId w15:val="{C61C461E-08AB-4F89-8E32-A9103B53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625"/>
    <w:rPr>
      <w:rFonts w:asciiTheme="minorHAnsi" w:eastAsiaTheme="minorEastAsia" w:hAnsiTheme="minorHAnsi" w:cstheme="minorBidi"/>
      <w:sz w:val="22"/>
      <w:szCs w:val="22"/>
    </w:rPr>
  </w:style>
  <w:style w:type="paragraph" w:styleId="1">
    <w:name w:val="heading 1"/>
    <w:basedOn w:val="a"/>
    <w:next w:val="a"/>
    <w:link w:val="10"/>
    <w:uiPriority w:val="9"/>
    <w:qFormat/>
    <w:rsid w:val="005A6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6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6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A6625"/>
    <w:pPr>
      <w:spacing w:after="0" w:line="240" w:lineRule="auto"/>
    </w:pPr>
    <w:rPr>
      <w:rFonts w:ascii="Tahoma" w:hAnsi="Tahoma" w:cs="Tahoma"/>
      <w:sz w:val="16"/>
      <w:szCs w:val="16"/>
    </w:rPr>
  </w:style>
  <w:style w:type="paragraph" w:styleId="a5">
    <w:name w:val="footer"/>
    <w:basedOn w:val="a"/>
    <w:link w:val="a6"/>
    <w:uiPriority w:val="99"/>
    <w:semiHidden/>
    <w:unhideWhenUsed/>
    <w:qFormat/>
    <w:rsid w:val="005A6625"/>
    <w:pPr>
      <w:tabs>
        <w:tab w:val="center" w:pos="4680"/>
        <w:tab w:val="right" w:pos="9360"/>
      </w:tabs>
      <w:spacing w:after="0" w:line="240" w:lineRule="auto"/>
    </w:pPr>
  </w:style>
  <w:style w:type="paragraph" w:styleId="a7">
    <w:name w:val="header"/>
    <w:basedOn w:val="a"/>
    <w:link w:val="a8"/>
    <w:uiPriority w:val="99"/>
    <w:semiHidden/>
    <w:unhideWhenUsed/>
    <w:qFormat/>
    <w:rsid w:val="005A6625"/>
    <w:pPr>
      <w:tabs>
        <w:tab w:val="center" w:pos="4680"/>
        <w:tab w:val="right" w:pos="9360"/>
      </w:tabs>
      <w:spacing w:after="0" w:line="240" w:lineRule="auto"/>
    </w:pPr>
  </w:style>
  <w:style w:type="character" w:styleId="a9">
    <w:name w:val="Strong"/>
    <w:basedOn w:val="a0"/>
    <w:uiPriority w:val="22"/>
    <w:qFormat/>
    <w:rsid w:val="005A6625"/>
    <w:rPr>
      <w:b/>
      <w:bCs/>
    </w:rPr>
  </w:style>
  <w:style w:type="character" w:styleId="aa">
    <w:name w:val="Hyperlink"/>
    <w:basedOn w:val="a0"/>
    <w:uiPriority w:val="99"/>
    <w:unhideWhenUsed/>
    <w:qFormat/>
    <w:rsid w:val="005A6625"/>
    <w:rPr>
      <w:color w:val="0000FF"/>
      <w:u w:val="single"/>
    </w:rPr>
  </w:style>
  <w:style w:type="table" w:styleId="ab">
    <w:name w:val="Table Grid"/>
    <w:basedOn w:val="a1"/>
    <w:qFormat/>
    <w:rsid w:val="005A6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sid w:val="005A6625"/>
  </w:style>
  <w:style w:type="character" w:customStyle="1" w:styleId="a6">
    <w:name w:val="页脚 字符"/>
    <w:basedOn w:val="a0"/>
    <w:link w:val="a5"/>
    <w:uiPriority w:val="99"/>
    <w:semiHidden/>
    <w:qFormat/>
    <w:rsid w:val="005A6625"/>
  </w:style>
  <w:style w:type="character" w:customStyle="1" w:styleId="a4">
    <w:name w:val="批注框文本 字符"/>
    <w:basedOn w:val="a0"/>
    <w:link w:val="a3"/>
    <w:uiPriority w:val="99"/>
    <w:semiHidden/>
    <w:qFormat/>
    <w:rsid w:val="005A6625"/>
    <w:rPr>
      <w:rFonts w:ascii="Tahoma" w:hAnsi="Tahoma" w:cs="Tahoma"/>
      <w:sz w:val="16"/>
      <w:szCs w:val="16"/>
    </w:rPr>
  </w:style>
  <w:style w:type="paragraph" w:styleId="ac">
    <w:name w:val="List Paragraph"/>
    <w:basedOn w:val="a"/>
    <w:uiPriority w:val="34"/>
    <w:qFormat/>
    <w:rsid w:val="005A6625"/>
    <w:pPr>
      <w:spacing w:after="180" w:line="271" w:lineRule="auto"/>
      <w:ind w:left="720"/>
      <w:contextualSpacing/>
    </w:pPr>
    <w:rPr>
      <w:rFonts w:ascii="Calisto MT" w:hAnsi="Calisto MT" w:cs="Times New Roman"/>
      <w:color w:val="000000"/>
      <w:kern w:val="28"/>
      <w:sz w:val="20"/>
      <w:szCs w:val="20"/>
    </w:rPr>
  </w:style>
  <w:style w:type="character" w:customStyle="1" w:styleId="10">
    <w:name w:val="标题 1 字符"/>
    <w:basedOn w:val="a0"/>
    <w:link w:val="1"/>
    <w:uiPriority w:val="9"/>
    <w:qFormat/>
    <w:rsid w:val="005A6625"/>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qFormat/>
    <w:rsid w:val="005A6625"/>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sid w:val="005A6625"/>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2108EC"/>
    <w:pPr>
      <w:widowControl w:val="0"/>
      <w:autoSpaceDE w:val="0"/>
      <w:autoSpaceDN w:val="0"/>
      <w:spacing w:after="0" w:line="240" w:lineRule="auto"/>
    </w:pPr>
    <w:rPr>
      <w:rFonts w:ascii="Calibri" w:eastAsia="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0114">
      <w:bodyDiv w:val="1"/>
      <w:marLeft w:val="0"/>
      <w:marRight w:val="0"/>
      <w:marTop w:val="0"/>
      <w:marBottom w:val="0"/>
      <w:divBdr>
        <w:top w:val="none" w:sz="0" w:space="0" w:color="auto"/>
        <w:left w:val="none" w:sz="0" w:space="0" w:color="auto"/>
        <w:bottom w:val="none" w:sz="0" w:space="0" w:color="auto"/>
        <w:right w:val="none" w:sz="0" w:space="0" w:color="auto"/>
      </w:divBdr>
    </w:div>
    <w:div w:id="64836513">
      <w:bodyDiv w:val="1"/>
      <w:marLeft w:val="0"/>
      <w:marRight w:val="0"/>
      <w:marTop w:val="0"/>
      <w:marBottom w:val="0"/>
      <w:divBdr>
        <w:top w:val="none" w:sz="0" w:space="0" w:color="auto"/>
        <w:left w:val="none" w:sz="0" w:space="0" w:color="auto"/>
        <w:bottom w:val="none" w:sz="0" w:space="0" w:color="auto"/>
        <w:right w:val="none" w:sz="0" w:space="0" w:color="auto"/>
      </w:divBdr>
    </w:div>
    <w:div w:id="161551922">
      <w:bodyDiv w:val="1"/>
      <w:marLeft w:val="0"/>
      <w:marRight w:val="0"/>
      <w:marTop w:val="0"/>
      <w:marBottom w:val="0"/>
      <w:divBdr>
        <w:top w:val="none" w:sz="0" w:space="0" w:color="auto"/>
        <w:left w:val="none" w:sz="0" w:space="0" w:color="auto"/>
        <w:bottom w:val="none" w:sz="0" w:space="0" w:color="auto"/>
        <w:right w:val="none" w:sz="0" w:space="0" w:color="auto"/>
      </w:divBdr>
    </w:div>
    <w:div w:id="439254216">
      <w:bodyDiv w:val="1"/>
      <w:marLeft w:val="0"/>
      <w:marRight w:val="0"/>
      <w:marTop w:val="0"/>
      <w:marBottom w:val="0"/>
      <w:divBdr>
        <w:top w:val="none" w:sz="0" w:space="0" w:color="auto"/>
        <w:left w:val="none" w:sz="0" w:space="0" w:color="auto"/>
        <w:bottom w:val="none" w:sz="0" w:space="0" w:color="auto"/>
        <w:right w:val="none" w:sz="0" w:space="0" w:color="auto"/>
      </w:divBdr>
    </w:div>
    <w:div w:id="692805507">
      <w:bodyDiv w:val="1"/>
      <w:marLeft w:val="0"/>
      <w:marRight w:val="0"/>
      <w:marTop w:val="0"/>
      <w:marBottom w:val="0"/>
      <w:divBdr>
        <w:top w:val="none" w:sz="0" w:space="0" w:color="auto"/>
        <w:left w:val="none" w:sz="0" w:space="0" w:color="auto"/>
        <w:bottom w:val="none" w:sz="0" w:space="0" w:color="auto"/>
        <w:right w:val="none" w:sz="0" w:space="0" w:color="auto"/>
      </w:divBdr>
    </w:div>
    <w:div w:id="909967965">
      <w:bodyDiv w:val="1"/>
      <w:marLeft w:val="0"/>
      <w:marRight w:val="0"/>
      <w:marTop w:val="0"/>
      <w:marBottom w:val="0"/>
      <w:divBdr>
        <w:top w:val="none" w:sz="0" w:space="0" w:color="auto"/>
        <w:left w:val="none" w:sz="0" w:space="0" w:color="auto"/>
        <w:bottom w:val="none" w:sz="0" w:space="0" w:color="auto"/>
        <w:right w:val="none" w:sz="0" w:space="0" w:color="auto"/>
      </w:divBdr>
    </w:div>
    <w:div w:id="955675624">
      <w:bodyDiv w:val="1"/>
      <w:marLeft w:val="0"/>
      <w:marRight w:val="0"/>
      <w:marTop w:val="0"/>
      <w:marBottom w:val="0"/>
      <w:divBdr>
        <w:top w:val="none" w:sz="0" w:space="0" w:color="auto"/>
        <w:left w:val="none" w:sz="0" w:space="0" w:color="auto"/>
        <w:bottom w:val="none" w:sz="0" w:space="0" w:color="auto"/>
        <w:right w:val="none" w:sz="0" w:space="0" w:color="auto"/>
      </w:divBdr>
    </w:div>
    <w:div w:id="1000817491">
      <w:bodyDiv w:val="1"/>
      <w:marLeft w:val="0"/>
      <w:marRight w:val="0"/>
      <w:marTop w:val="0"/>
      <w:marBottom w:val="0"/>
      <w:divBdr>
        <w:top w:val="none" w:sz="0" w:space="0" w:color="auto"/>
        <w:left w:val="none" w:sz="0" w:space="0" w:color="auto"/>
        <w:bottom w:val="none" w:sz="0" w:space="0" w:color="auto"/>
        <w:right w:val="none" w:sz="0" w:space="0" w:color="auto"/>
      </w:divBdr>
    </w:div>
    <w:div w:id="1247499447">
      <w:bodyDiv w:val="1"/>
      <w:marLeft w:val="0"/>
      <w:marRight w:val="0"/>
      <w:marTop w:val="0"/>
      <w:marBottom w:val="0"/>
      <w:divBdr>
        <w:top w:val="none" w:sz="0" w:space="0" w:color="auto"/>
        <w:left w:val="none" w:sz="0" w:space="0" w:color="auto"/>
        <w:bottom w:val="none" w:sz="0" w:space="0" w:color="auto"/>
        <w:right w:val="none" w:sz="0" w:space="0" w:color="auto"/>
      </w:divBdr>
    </w:div>
    <w:div w:id="1283342525">
      <w:bodyDiv w:val="1"/>
      <w:marLeft w:val="0"/>
      <w:marRight w:val="0"/>
      <w:marTop w:val="0"/>
      <w:marBottom w:val="0"/>
      <w:divBdr>
        <w:top w:val="none" w:sz="0" w:space="0" w:color="auto"/>
        <w:left w:val="none" w:sz="0" w:space="0" w:color="auto"/>
        <w:bottom w:val="none" w:sz="0" w:space="0" w:color="auto"/>
        <w:right w:val="none" w:sz="0" w:space="0" w:color="auto"/>
      </w:divBdr>
    </w:div>
    <w:div w:id="142503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hc.shciq.gov.cn/sithc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nyi.baid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CC6A9-6C0F-4CD1-86D3-8752982E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4168</Words>
  <Characters>23763</Characters>
  <Application>Microsoft Office Word</Application>
  <DocSecurity>0</DocSecurity>
  <Lines>198</Lines>
  <Paragraphs>55</Paragraphs>
  <ScaleCrop>false</ScaleCrop>
  <Company>Toshiba</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于凡</dc:creator>
  <cp:lastModifiedBy>User</cp:lastModifiedBy>
  <cp:revision>2</cp:revision>
  <dcterms:created xsi:type="dcterms:W3CDTF">2018-03-15T13:19:00Z</dcterms:created>
  <dcterms:modified xsi:type="dcterms:W3CDTF">2018-03-15T13:19:00Z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